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3CC6" w14:textId="068E8F3A" w:rsidR="00EF18DA" w:rsidRPr="00EF18DA" w:rsidRDefault="00EF18DA" w:rsidP="00EF18DA">
      <w:pPr>
        <w:jc w:val="center"/>
        <w:rPr>
          <w:rFonts w:ascii="Verdana" w:hAnsi="Verdana"/>
        </w:rPr>
      </w:pPr>
    </w:p>
    <w:p w14:paraId="6129D3A8" w14:textId="3DD7DC77" w:rsidR="00EF18DA" w:rsidRDefault="00EF18DA" w:rsidP="00EF18DA">
      <w:pPr>
        <w:pStyle w:val="Title"/>
        <w:jc w:val="center"/>
        <w:rPr>
          <w:sz w:val="48"/>
          <w:szCs w:val="48"/>
        </w:rPr>
      </w:pPr>
      <w:r w:rsidRPr="00EF18DA">
        <w:rPr>
          <w:sz w:val="48"/>
          <w:szCs w:val="48"/>
        </w:rPr>
        <w:t>D2L Single Session Quiz</w:t>
      </w:r>
    </w:p>
    <w:p w14:paraId="33A84413" w14:textId="77777777" w:rsidR="00EF18DA" w:rsidRPr="00EF18DA" w:rsidRDefault="00EF18DA" w:rsidP="00EF18DA"/>
    <w:p w14:paraId="5B7EA07B" w14:textId="1E7574D2" w:rsidR="00EF18DA" w:rsidRPr="00EF18DA" w:rsidRDefault="00EF18DA" w:rsidP="00EF18DA">
      <w:pPr>
        <w:rPr>
          <w:rFonts w:ascii="Verdana" w:hAnsi="Verdana"/>
        </w:rPr>
      </w:pPr>
      <w:r w:rsidRPr="00EF18DA">
        <w:rPr>
          <w:rFonts w:ascii="Verdana" w:hAnsi="Verdana"/>
        </w:rPr>
        <w:t>Set up a quiz session that requires students to remain on the same device or browser throughout the quiz. If a student attempts to access the quiz outside the single session, the following message will appear: This attempt is in progress and restricted to a single login session. Please contact your instructor for</w:t>
      </w:r>
      <w:r w:rsidR="00401E68">
        <w:rPr>
          <w:rFonts w:ascii="Verdana" w:hAnsi="Verdana"/>
        </w:rPr>
        <w:t xml:space="preserve"> assistance</w:t>
      </w:r>
      <w:r w:rsidRPr="00EF18DA">
        <w:rPr>
          <w:rFonts w:ascii="Verdana" w:hAnsi="Verdana"/>
        </w:rPr>
        <w:t>.</w:t>
      </w:r>
    </w:p>
    <w:p w14:paraId="23DF8752" w14:textId="2FD411B6" w:rsidR="00EF18DA" w:rsidRDefault="00BD3AAD" w:rsidP="00EF18DA">
      <w:pPr>
        <w:rPr>
          <w:rFonts w:ascii="Verdana" w:hAnsi="Verdana"/>
        </w:rPr>
      </w:pPr>
      <w:r>
        <w:rPr>
          <w:noProof/>
        </w:rPr>
        <w:drawing>
          <wp:inline distT="0" distB="0" distL="0" distR="0" wp14:anchorId="75B8417D" wp14:editId="00F644E4">
            <wp:extent cx="3447619" cy="4838095"/>
            <wp:effectExtent l="0" t="0" r="635" b="635"/>
            <wp:docPr id="467145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14557" name="Picture 1">
                      <a:extLst>
                        <a:ext uri="{C183D7F6-B498-43B3-948B-1728B52AA6E4}">
                          <adec:decorative xmlns:adec="http://schemas.microsoft.com/office/drawing/2017/decorative" val="1"/>
                        </a:ext>
                      </a:extLst>
                    </pic:cNvPr>
                    <pic:cNvPicPr/>
                  </pic:nvPicPr>
                  <pic:blipFill>
                    <a:blip r:embed="rId7"/>
                    <a:stretch>
                      <a:fillRect/>
                    </a:stretch>
                  </pic:blipFill>
                  <pic:spPr>
                    <a:xfrm>
                      <a:off x="0" y="0"/>
                      <a:ext cx="3447619" cy="4838095"/>
                    </a:xfrm>
                    <a:prstGeom prst="rect">
                      <a:avLst/>
                    </a:prstGeom>
                  </pic:spPr>
                </pic:pic>
              </a:graphicData>
            </a:graphic>
          </wp:inline>
        </w:drawing>
      </w:r>
    </w:p>
    <w:p w14:paraId="78A927EA" w14:textId="4E442C2B" w:rsidR="00BD3AAD" w:rsidRPr="00EF18DA" w:rsidRDefault="00AB1A3A" w:rsidP="00EF18DA">
      <w:pPr>
        <w:rPr>
          <w:rFonts w:ascii="Verdana" w:hAnsi="Verdana"/>
        </w:rPr>
      </w:pPr>
      <w:r>
        <w:rPr>
          <w:noProof/>
        </w:rPr>
        <w:drawing>
          <wp:inline distT="0" distB="0" distL="0" distR="0" wp14:anchorId="285F46CA" wp14:editId="3CF333E6">
            <wp:extent cx="3371429" cy="990476"/>
            <wp:effectExtent l="0" t="0" r="635" b="635"/>
            <wp:docPr id="16983472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347281"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3371429" cy="990476"/>
                    </a:xfrm>
                    <a:prstGeom prst="rect">
                      <a:avLst/>
                    </a:prstGeom>
                  </pic:spPr>
                </pic:pic>
              </a:graphicData>
            </a:graphic>
          </wp:inline>
        </w:drawing>
      </w:r>
    </w:p>
    <w:p w14:paraId="51571933" w14:textId="77777777" w:rsidR="00EF18DA" w:rsidRPr="00EF18DA" w:rsidRDefault="00EF18DA" w:rsidP="00EF18DA">
      <w:pPr>
        <w:numPr>
          <w:ilvl w:val="0"/>
          <w:numId w:val="1"/>
        </w:numPr>
        <w:rPr>
          <w:rFonts w:ascii="Verdana" w:hAnsi="Verdana"/>
        </w:rPr>
      </w:pPr>
      <w:r w:rsidRPr="00EF18DA">
        <w:rPr>
          <w:rFonts w:ascii="Verdana" w:hAnsi="Verdana"/>
        </w:rPr>
        <w:lastRenderedPageBreak/>
        <w:t>Go to</w:t>
      </w:r>
      <w:r w:rsidRPr="00EF18DA">
        <w:rPr>
          <w:rFonts w:ascii="Verdana" w:hAnsi="Verdana"/>
          <w:b/>
          <w:bCs/>
        </w:rPr>
        <w:t xml:space="preserve"> Assessments</w:t>
      </w:r>
      <w:r w:rsidRPr="00EF18DA">
        <w:rPr>
          <w:rFonts w:ascii="Verdana" w:hAnsi="Verdana"/>
        </w:rPr>
        <w:t xml:space="preserve"> &gt;</w:t>
      </w:r>
      <w:r w:rsidRPr="00EF18DA">
        <w:rPr>
          <w:rFonts w:ascii="Verdana" w:hAnsi="Verdana"/>
          <w:b/>
          <w:bCs/>
        </w:rPr>
        <w:t xml:space="preserve"> Quizzes</w:t>
      </w:r>
      <w:r w:rsidRPr="00EF18DA">
        <w:rPr>
          <w:rFonts w:ascii="Verdana" w:hAnsi="Verdana"/>
        </w:rPr>
        <w:t>.</w:t>
      </w:r>
    </w:p>
    <w:p w14:paraId="156E8D26" w14:textId="77777777" w:rsidR="00EF18DA" w:rsidRPr="00EF18DA" w:rsidRDefault="00EF18DA" w:rsidP="00EF18DA">
      <w:pPr>
        <w:numPr>
          <w:ilvl w:val="0"/>
          <w:numId w:val="1"/>
        </w:numPr>
        <w:rPr>
          <w:rFonts w:ascii="Verdana" w:hAnsi="Verdana"/>
        </w:rPr>
      </w:pPr>
      <w:r w:rsidRPr="00EF18DA">
        <w:rPr>
          <w:rFonts w:ascii="Verdana" w:hAnsi="Verdana"/>
        </w:rPr>
        <w:t xml:space="preserve">Locate the quiz and select </w:t>
      </w:r>
      <w:r w:rsidRPr="00EF18DA">
        <w:rPr>
          <w:rFonts w:ascii="Verdana" w:hAnsi="Verdana"/>
          <w:b/>
          <w:bCs/>
        </w:rPr>
        <w:t xml:space="preserve">Edit </w:t>
      </w:r>
      <w:r w:rsidRPr="00EF18DA">
        <w:rPr>
          <w:rFonts w:ascii="Verdana" w:hAnsi="Verdana"/>
        </w:rPr>
        <w:t>from the dropdown menu.</w:t>
      </w:r>
    </w:p>
    <w:p w14:paraId="4D29B98E" w14:textId="77777777" w:rsidR="00EF18DA" w:rsidRPr="00EF18DA" w:rsidRDefault="00EF18DA" w:rsidP="00EF18DA">
      <w:pPr>
        <w:numPr>
          <w:ilvl w:val="0"/>
          <w:numId w:val="1"/>
        </w:numPr>
        <w:rPr>
          <w:rFonts w:ascii="Verdana" w:hAnsi="Verdana"/>
        </w:rPr>
      </w:pPr>
      <w:r w:rsidRPr="00EF18DA">
        <w:rPr>
          <w:rFonts w:ascii="Verdana" w:hAnsi="Verdana"/>
        </w:rPr>
        <w:t xml:space="preserve">Expand </w:t>
      </w:r>
      <w:r w:rsidRPr="00EF18DA">
        <w:rPr>
          <w:rFonts w:ascii="Verdana" w:hAnsi="Verdana"/>
          <w:b/>
          <w:bCs/>
        </w:rPr>
        <w:t>Availability Dates &amp; Conditions</w:t>
      </w:r>
      <w:r w:rsidRPr="00EF18DA">
        <w:rPr>
          <w:rFonts w:ascii="Verdana" w:hAnsi="Verdana"/>
        </w:rPr>
        <w:t>.</w:t>
      </w:r>
    </w:p>
    <w:p w14:paraId="54C052C1" w14:textId="77777777" w:rsidR="00EF18DA" w:rsidRPr="00EF18DA" w:rsidRDefault="00EF18DA" w:rsidP="00EF18DA">
      <w:pPr>
        <w:numPr>
          <w:ilvl w:val="0"/>
          <w:numId w:val="1"/>
        </w:numPr>
        <w:rPr>
          <w:rFonts w:ascii="Verdana" w:hAnsi="Verdana"/>
        </w:rPr>
      </w:pPr>
      <w:r w:rsidRPr="00EF18DA">
        <w:rPr>
          <w:rFonts w:ascii="Verdana" w:hAnsi="Verdana"/>
        </w:rPr>
        <w:t xml:space="preserve">Under Security Restrictions, check </w:t>
      </w:r>
      <w:r w:rsidRPr="00EF18DA">
        <w:rPr>
          <w:rFonts w:ascii="Verdana" w:hAnsi="Verdana"/>
          <w:b/>
          <w:bCs/>
        </w:rPr>
        <w:t>Lock each attempt to a single login session</w:t>
      </w:r>
      <w:r w:rsidRPr="00EF18DA">
        <w:rPr>
          <w:rFonts w:ascii="Verdana" w:hAnsi="Verdana"/>
        </w:rPr>
        <w:t>.</w:t>
      </w:r>
    </w:p>
    <w:p w14:paraId="71338B9B" w14:textId="77777777" w:rsidR="00EF18DA" w:rsidRPr="00EF18DA" w:rsidRDefault="00EF18DA" w:rsidP="00EF18DA">
      <w:pPr>
        <w:numPr>
          <w:ilvl w:val="0"/>
          <w:numId w:val="1"/>
        </w:numPr>
        <w:rPr>
          <w:rFonts w:ascii="Verdana" w:hAnsi="Verdana"/>
        </w:rPr>
      </w:pPr>
      <w:r w:rsidRPr="00EF18DA">
        <w:rPr>
          <w:rFonts w:ascii="Verdana" w:hAnsi="Verdana"/>
        </w:rPr>
        <w:t xml:space="preserve">Click </w:t>
      </w:r>
      <w:r w:rsidRPr="00EF18DA">
        <w:rPr>
          <w:rFonts w:ascii="Verdana" w:hAnsi="Verdana"/>
          <w:b/>
          <w:bCs/>
        </w:rPr>
        <w:t>Save and Close</w:t>
      </w:r>
      <w:r w:rsidRPr="00EF18DA">
        <w:rPr>
          <w:rFonts w:ascii="Verdana" w:hAnsi="Verdana"/>
        </w:rPr>
        <w:t xml:space="preserve">. </w:t>
      </w:r>
    </w:p>
    <w:p w14:paraId="617F9CD0" w14:textId="77777777" w:rsidR="00EF18DA" w:rsidRPr="00EF18DA" w:rsidRDefault="00EF18DA" w:rsidP="00EF18DA">
      <w:pPr>
        <w:numPr>
          <w:ilvl w:val="1"/>
          <w:numId w:val="1"/>
        </w:numPr>
        <w:rPr>
          <w:rFonts w:ascii="Verdana" w:hAnsi="Verdana"/>
        </w:rPr>
      </w:pPr>
      <w:r w:rsidRPr="00EF18DA">
        <w:rPr>
          <w:rFonts w:ascii="Verdana" w:hAnsi="Verdana"/>
        </w:rPr>
        <w:t>On the Manage Quizzes page, an icon will appear next to the quiz name to verify setup. </w:t>
      </w:r>
    </w:p>
    <w:p w14:paraId="77AFB9CA" w14:textId="77777777" w:rsidR="00EF18DA" w:rsidRPr="00EF18DA" w:rsidRDefault="00EF18DA" w:rsidP="00EF18DA">
      <w:pPr>
        <w:rPr>
          <w:rFonts w:ascii="Verdana" w:hAnsi="Verdana"/>
        </w:rPr>
      </w:pPr>
      <w:r w:rsidRPr="00EF18DA">
        <w:rPr>
          <w:rFonts w:ascii="Verdana" w:hAnsi="Verdana"/>
          <w:b/>
          <w:bCs/>
        </w:rPr>
        <w:t>Note:</w:t>
      </w:r>
      <w:r w:rsidRPr="00EF18DA">
        <w:rPr>
          <w:rFonts w:ascii="Verdana" w:hAnsi="Verdana"/>
        </w:rPr>
        <w:t xml:space="preserve"> If a student is logged out while taking the quiz, you will need to reset their in-progress quiz attempt.</w:t>
      </w:r>
    </w:p>
    <w:p w14:paraId="2B777F9B" w14:textId="77777777" w:rsidR="00EF18DA" w:rsidRPr="00071A9B" w:rsidRDefault="00EF18DA" w:rsidP="00071A9B">
      <w:pPr>
        <w:pStyle w:val="Heading2"/>
        <w:rPr>
          <w:sz w:val="48"/>
          <w:szCs w:val="48"/>
        </w:rPr>
      </w:pPr>
      <w:r w:rsidRPr="00071A9B">
        <w:rPr>
          <w:sz w:val="48"/>
          <w:szCs w:val="48"/>
        </w:rPr>
        <w:t>Reset Quiz Attempt</w:t>
      </w:r>
    </w:p>
    <w:p w14:paraId="226735A7" w14:textId="77777777" w:rsidR="00EF18DA" w:rsidRPr="00EF18DA" w:rsidRDefault="00EF18DA" w:rsidP="00EF18DA">
      <w:pPr>
        <w:rPr>
          <w:rFonts w:ascii="Verdana" w:hAnsi="Verdana"/>
        </w:rPr>
      </w:pPr>
      <w:r w:rsidRPr="00EF18DA">
        <w:rPr>
          <w:rFonts w:ascii="Verdana" w:hAnsi="Verdana"/>
        </w:rPr>
        <w:t>If a student is locked out during a quiz with single session restriction setup, you will need to reset the quiz to allow the student to continue. This restores the student's access to the quiz without deleting their existing attempt.</w:t>
      </w:r>
    </w:p>
    <w:p w14:paraId="6C820110" w14:textId="32B10DCE" w:rsidR="00EF18DA" w:rsidRDefault="00EA35FC" w:rsidP="00EF18DA">
      <w:pPr>
        <w:rPr>
          <w:rFonts w:ascii="Verdana" w:hAnsi="Verdana"/>
        </w:rPr>
      </w:pPr>
      <w:r>
        <w:rPr>
          <w:noProof/>
        </w:rPr>
        <w:drawing>
          <wp:inline distT="0" distB="0" distL="0" distR="0" wp14:anchorId="4D6B5AD2" wp14:editId="75020FEF">
            <wp:extent cx="5943600" cy="2233295"/>
            <wp:effectExtent l="0" t="0" r="0" b="0"/>
            <wp:docPr id="17548989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98934" name="Picture 1">
                      <a:extLst>
                        <a:ext uri="{C183D7F6-B498-43B3-948B-1728B52AA6E4}">
                          <adec:decorative xmlns:adec="http://schemas.microsoft.com/office/drawing/2017/decorative" val="1"/>
                        </a:ext>
                      </a:extLst>
                    </pic:cNvPr>
                    <pic:cNvPicPr/>
                  </pic:nvPicPr>
                  <pic:blipFill>
                    <a:blip r:embed="rId9"/>
                    <a:stretch>
                      <a:fillRect/>
                    </a:stretch>
                  </pic:blipFill>
                  <pic:spPr>
                    <a:xfrm>
                      <a:off x="0" y="0"/>
                      <a:ext cx="5943600" cy="2233295"/>
                    </a:xfrm>
                    <a:prstGeom prst="rect">
                      <a:avLst/>
                    </a:prstGeom>
                  </pic:spPr>
                </pic:pic>
              </a:graphicData>
            </a:graphic>
          </wp:inline>
        </w:drawing>
      </w:r>
    </w:p>
    <w:p w14:paraId="48F7BDD6" w14:textId="01EE2956" w:rsidR="00EA35FC" w:rsidRPr="00EF18DA" w:rsidRDefault="00EA35FC" w:rsidP="00EF18DA">
      <w:pPr>
        <w:rPr>
          <w:rFonts w:ascii="Verdana" w:hAnsi="Verdana"/>
        </w:rPr>
      </w:pPr>
      <w:r>
        <w:rPr>
          <w:noProof/>
        </w:rPr>
        <w:lastRenderedPageBreak/>
        <w:drawing>
          <wp:inline distT="0" distB="0" distL="0" distR="0" wp14:anchorId="28B4701B" wp14:editId="4FE80DA2">
            <wp:extent cx="3600000" cy="2304762"/>
            <wp:effectExtent l="0" t="0" r="635" b="635"/>
            <wp:docPr id="169230371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303717"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3600000" cy="2304762"/>
                    </a:xfrm>
                    <a:prstGeom prst="rect">
                      <a:avLst/>
                    </a:prstGeom>
                  </pic:spPr>
                </pic:pic>
              </a:graphicData>
            </a:graphic>
          </wp:inline>
        </w:drawing>
      </w:r>
    </w:p>
    <w:p w14:paraId="526FA1E5" w14:textId="1B9C3FAC" w:rsidR="00EF18DA" w:rsidRPr="00EF18DA" w:rsidRDefault="00EF18DA" w:rsidP="00EF18DA">
      <w:pPr>
        <w:rPr>
          <w:rFonts w:ascii="Verdana" w:hAnsi="Verdana"/>
        </w:rPr>
      </w:pPr>
    </w:p>
    <w:p w14:paraId="1FA2BB5D" w14:textId="77777777" w:rsidR="00EF18DA" w:rsidRPr="00EF18DA" w:rsidRDefault="00EF18DA" w:rsidP="00EF18DA">
      <w:pPr>
        <w:numPr>
          <w:ilvl w:val="0"/>
          <w:numId w:val="2"/>
        </w:numPr>
        <w:rPr>
          <w:rFonts w:ascii="Verdana" w:hAnsi="Verdana"/>
        </w:rPr>
      </w:pPr>
      <w:r w:rsidRPr="00EF18DA">
        <w:rPr>
          <w:rFonts w:ascii="Verdana" w:hAnsi="Verdana"/>
        </w:rPr>
        <w:t xml:space="preserve">Go to </w:t>
      </w:r>
      <w:r w:rsidRPr="00EF18DA">
        <w:rPr>
          <w:rFonts w:ascii="Verdana" w:hAnsi="Verdana"/>
          <w:b/>
          <w:bCs/>
        </w:rPr>
        <w:t>Assessments</w:t>
      </w:r>
      <w:r w:rsidRPr="00EF18DA">
        <w:rPr>
          <w:rFonts w:ascii="Verdana" w:hAnsi="Verdana"/>
        </w:rPr>
        <w:t xml:space="preserve"> &gt; </w:t>
      </w:r>
      <w:r w:rsidRPr="00EF18DA">
        <w:rPr>
          <w:rFonts w:ascii="Verdana" w:hAnsi="Verdana"/>
          <w:b/>
          <w:bCs/>
        </w:rPr>
        <w:t>Quizzes</w:t>
      </w:r>
      <w:r w:rsidRPr="00EF18DA">
        <w:rPr>
          <w:rFonts w:ascii="Verdana" w:hAnsi="Verdana"/>
        </w:rPr>
        <w:t>.</w:t>
      </w:r>
    </w:p>
    <w:p w14:paraId="40FAAB36" w14:textId="77777777" w:rsidR="00EF18DA" w:rsidRPr="00EF18DA" w:rsidRDefault="00EF18DA" w:rsidP="00EF18DA">
      <w:pPr>
        <w:numPr>
          <w:ilvl w:val="0"/>
          <w:numId w:val="2"/>
        </w:numPr>
        <w:rPr>
          <w:rFonts w:ascii="Verdana" w:hAnsi="Verdana"/>
        </w:rPr>
      </w:pPr>
      <w:r w:rsidRPr="00EF18DA">
        <w:rPr>
          <w:rFonts w:ascii="Verdana" w:hAnsi="Verdana"/>
        </w:rPr>
        <w:t xml:space="preserve">Locate the quiz and select </w:t>
      </w:r>
      <w:r w:rsidRPr="00EF18DA">
        <w:rPr>
          <w:rFonts w:ascii="Verdana" w:hAnsi="Verdana"/>
          <w:b/>
          <w:bCs/>
        </w:rPr>
        <w:t>Grade</w:t>
      </w:r>
      <w:r w:rsidRPr="00EF18DA">
        <w:rPr>
          <w:rFonts w:ascii="Verdana" w:hAnsi="Verdana"/>
        </w:rPr>
        <w:t xml:space="preserve"> from the dropdown menu.</w:t>
      </w:r>
    </w:p>
    <w:p w14:paraId="6B871AF2" w14:textId="77777777" w:rsidR="00EF18DA" w:rsidRPr="00EF18DA" w:rsidRDefault="00EF18DA" w:rsidP="00EF18DA">
      <w:pPr>
        <w:numPr>
          <w:ilvl w:val="0"/>
          <w:numId w:val="2"/>
        </w:numPr>
        <w:rPr>
          <w:rFonts w:ascii="Verdana" w:hAnsi="Verdana"/>
        </w:rPr>
      </w:pPr>
      <w:r w:rsidRPr="00EF18DA">
        <w:rPr>
          <w:rFonts w:ascii="Verdana" w:hAnsi="Verdana"/>
        </w:rPr>
        <w:t>Click the student's attempt link.</w:t>
      </w:r>
    </w:p>
    <w:p w14:paraId="39219812" w14:textId="77777777" w:rsidR="00EF18DA" w:rsidRPr="00EF18DA" w:rsidRDefault="00EF18DA" w:rsidP="00EF18DA">
      <w:pPr>
        <w:numPr>
          <w:ilvl w:val="0"/>
          <w:numId w:val="2"/>
        </w:numPr>
        <w:rPr>
          <w:rFonts w:ascii="Verdana" w:hAnsi="Verdana"/>
        </w:rPr>
      </w:pPr>
      <w:r w:rsidRPr="00EF18DA">
        <w:rPr>
          <w:rFonts w:ascii="Verdana" w:hAnsi="Verdana"/>
        </w:rPr>
        <w:t xml:space="preserve">Select </w:t>
      </w:r>
      <w:r w:rsidRPr="00EF18DA">
        <w:rPr>
          <w:rFonts w:ascii="Verdana" w:hAnsi="Verdana"/>
          <w:b/>
          <w:bCs/>
        </w:rPr>
        <w:t xml:space="preserve">Reset </w:t>
      </w:r>
      <w:r w:rsidRPr="00EF18DA">
        <w:rPr>
          <w:rFonts w:ascii="Verdana" w:hAnsi="Verdana"/>
        </w:rPr>
        <w:t>at the top of the page (located below the time limit or above the event log).</w:t>
      </w:r>
    </w:p>
    <w:p w14:paraId="58D3C294" w14:textId="77777777" w:rsidR="00EF18DA" w:rsidRPr="00EF18DA" w:rsidRDefault="00EF18DA" w:rsidP="00EF18DA">
      <w:pPr>
        <w:numPr>
          <w:ilvl w:val="0"/>
          <w:numId w:val="2"/>
        </w:numPr>
        <w:rPr>
          <w:rFonts w:ascii="Verdana" w:hAnsi="Verdana"/>
        </w:rPr>
      </w:pPr>
      <w:r w:rsidRPr="00EF18DA">
        <w:rPr>
          <w:rFonts w:ascii="Verdana" w:hAnsi="Verdana"/>
        </w:rPr>
        <w:t xml:space="preserve">In the confirmation window, select </w:t>
      </w:r>
      <w:r w:rsidRPr="00EF18DA">
        <w:rPr>
          <w:rFonts w:ascii="Verdana" w:hAnsi="Verdana"/>
          <w:b/>
          <w:bCs/>
        </w:rPr>
        <w:t>Reset Restriction</w:t>
      </w:r>
      <w:r w:rsidRPr="00EF18DA">
        <w:rPr>
          <w:rFonts w:ascii="Verdana" w:hAnsi="Verdana"/>
        </w:rPr>
        <w:t>.</w:t>
      </w:r>
    </w:p>
    <w:p w14:paraId="4EDC9203" w14:textId="77777777" w:rsidR="00EF18DA" w:rsidRPr="00071A9B" w:rsidRDefault="00EF18DA" w:rsidP="00071A9B">
      <w:pPr>
        <w:pStyle w:val="Heading2"/>
        <w:rPr>
          <w:sz w:val="48"/>
          <w:szCs w:val="48"/>
        </w:rPr>
      </w:pPr>
      <w:r w:rsidRPr="00071A9B">
        <w:rPr>
          <w:sz w:val="48"/>
          <w:szCs w:val="48"/>
        </w:rPr>
        <w:t>Video Tutorials</w:t>
      </w:r>
    </w:p>
    <w:p w14:paraId="7EDA6CA8" w14:textId="77777777" w:rsidR="00EF18DA" w:rsidRPr="00EF18DA" w:rsidRDefault="00EF18DA" w:rsidP="00EF18DA">
      <w:pPr>
        <w:rPr>
          <w:rFonts w:ascii="Verdana" w:hAnsi="Verdana"/>
        </w:rPr>
      </w:pPr>
      <w:hyperlink r:id="rId11" w:tgtFrame="_blank" w:history="1">
        <w:r w:rsidRPr="00EF18DA">
          <w:rPr>
            <w:rStyle w:val="Hyperlink"/>
            <w:rFonts w:ascii="Verdana" w:hAnsi="Verdana"/>
          </w:rPr>
          <w:t>Single Session Quiz Setup</w:t>
        </w:r>
      </w:hyperlink>
    </w:p>
    <w:p w14:paraId="1C8754A1" w14:textId="77777777" w:rsidR="00EF18DA" w:rsidRPr="00EF18DA" w:rsidRDefault="00EF18DA" w:rsidP="00EF18DA">
      <w:pPr>
        <w:rPr>
          <w:rFonts w:ascii="Verdana" w:hAnsi="Verdana"/>
        </w:rPr>
      </w:pPr>
      <w:hyperlink r:id="rId12" w:tgtFrame="_blank" w:history="1">
        <w:r w:rsidRPr="00EF18DA">
          <w:rPr>
            <w:rStyle w:val="Hyperlink"/>
            <w:rFonts w:ascii="Verdana" w:hAnsi="Verdana"/>
          </w:rPr>
          <w:t>Single Session Quiz Reset</w:t>
        </w:r>
      </w:hyperlink>
    </w:p>
    <w:p w14:paraId="2C078E63" w14:textId="77777777" w:rsidR="00AA54C5" w:rsidRPr="00EF18DA" w:rsidRDefault="00AA54C5">
      <w:pPr>
        <w:rPr>
          <w:rFonts w:ascii="Verdana" w:hAnsi="Verdana"/>
        </w:rPr>
      </w:pPr>
    </w:p>
    <w:sectPr w:rsidR="00AA54C5" w:rsidRPr="00EF18D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AF5DA" w14:textId="77777777" w:rsidR="00CC4491" w:rsidRDefault="00CC4491" w:rsidP="00CC4491">
      <w:pPr>
        <w:spacing w:after="0" w:line="240" w:lineRule="auto"/>
      </w:pPr>
      <w:r>
        <w:separator/>
      </w:r>
    </w:p>
  </w:endnote>
  <w:endnote w:type="continuationSeparator" w:id="0">
    <w:p w14:paraId="26DC09C7" w14:textId="77777777" w:rsidR="00CC4491" w:rsidRDefault="00CC4491" w:rsidP="00CC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39D3" w14:textId="77777777" w:rsidR="00CC4491" w:rsidRDefault="00CC4491" w:rsidP="00CC4491">
      <w:pPr>
        <w:spacing w:after="0" w:line="240" w:lineRule="auto"/>
      </w:pPr>
      <w:r>
        <w:separator/>
      </w:r>
    </w:p>
  </w:footnote>
  <w:footnote w:type="continuationSeparator" w:id="0">
    <w:p w14:paraId="752E5CBC" w14:textId="77777777" w:rsidR="00CC4491" w:rsidRDefault="00CC4491" w:rsidP="00CC4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97F9" w14:textId="4DD8494F" w:rsidR="00CC4491" w:rsidRDefault="00CC4491">
    <w:pPr>
      <w:pStyle w:val="Header"/>
    </w:pPr>
    <w:r>
      <w:rPr>
        <w:noProof/>
      </w:rPr>
      <w:drawing>
        <wp:anchor distT="0" distB="0" distL="114300" distR="114300" simplePos="0" relativeHeight="251659264" behindDoc="1" locked="0" layoutInCell="1" allowOverlap="1" wp14:anchorId="7D813FA6" wp14:editId="726EAED4">
          <wp:simplePos x="0" y="0"/>
          <wp:positionH relativeFrom="margin">
            <wp:posOffset>-83820</wp:posOffset>
          </wp:positionH>
          <wp:positionV relativeFrom="paragraph">
            <wp:posOffset>-228600</wp:posOffset>
          </wp:positionV>
          <wp:extent cx="1708150" cy="777819"/>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08150" cy="7778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7247A"/>
    <w:multiLevelType w:val="multilevel"/>
    <w:tmpl w:val="138C3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3A4F9B"/>
    <w:multiLevelType w:val="multilevel"/>
    <w:tmpl w:val="595442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0828468">
    <w:abstractNumId w:val="1"/>
  </w:num>
  <w:num w:numId="2" w16cid:durableId="116655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0E466E"/>
    <w:rsid w:val="00071A9B"/>
    <w:rsid w:val="000A453A"/>
    <w:rsid w:val="00401E68"/>
    <w:rsid w:val="00774281"/>
    <w:rsid w:val="007D59FB"/>
    <w:rsid w:val="00AA54C5"/>
    <w:rsid w:val="00AB1A3A"/>
    <w:rsid w:val="00BD3AAD"/>
    <w:rsid w:val="00CC4491"/>
    <w:rsid w:val="00EA35FC"/>
    <w:rsid w:val="00EF18DA"/>
    <w:rsid w:val="740E4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466E"/>
  <w15:chartTrackingRefBased/>
  <w15:docId w15:val="{7DAE90B8-F615-49A3-BA2A-47FCB8D8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71A9B"/>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18DA"/>
    <w:rPr>
      <w:color w:val="467886" w:themeColor="hyperlink"/>
      <w:u w:val="single"/>
    </w:rPr>
  </w:style>
  <w:style w:type="character" w:styleId="UnresolvedMention">
    <w:name w:val="Unresolved Mention"/>
    <w:basedOn w:val="DefaultParagraphFont"/>
    <w:uiPriority w:val="99"/>
    <w:semiHidden/>
    <w:unhideWhenUsed/>
    <w:rsid w:val="00EF18DA"/>
    <w:rPr>
      <w:color w:val="605E5C"/>
      <w:shd w:val="clear" w:color="auto" w:fill="E1DFDD"/>
    </w:rPr>
  </w:style>
  <w:style w:type="paragraph" w:styleId="Title">
    <w:name w:val="Title"/>
    <w:basedOn w:val="Normal"/>
    <w:next w:val="Normal"/>
    <w:link w:val="TitleChar"/>
    <w:uiPriority w:val="10"/>
    <w:qFormat/>
    <w:rsid w:val="00EF18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8D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71A9B"/>
    <w:rPr>
      <w:rFonts w:asciiTheme="majorHAnsi" w:eastAsiaTheme="majorEastAsia" w:hAnsiTheme="majorHAnsi" w:cstheme="majorBidi"/>
      <w:color w:val="0F4761" w:themeColor="accent1" w:themeShade="BF"/>
      <w:sz w:val="26"/>
      <w:szCs w:val="26"/>
    </w:rPr>
  </w:style>
  <w:style w:type="paragraph" w:styleId="Header">
    <w:name w:val="header"/>
    <w:basedOn w:val="Normal"/>
    <w:link w:val="HeaderChar"/>
    <w:uiPriority w:val="99"/>
    <w:unhideWhenUsed/>
    <w:rsid w:val="00CC4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491"/>
  </w:style>
  <w:style w:type="paragraph" w:styleId="Footer">
    <w:name w:val="footer"/>
    <w:basedOn w:val="Normal"/>
    <w:link w:val="FooterChar"/>
    <w:uiPriority w:val="99"/>
    <w:unhideWhenUsed/>
    <w:rsid w:val="00CC4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arquette.hosted.panopto.com/Panopto/Pages/Viewer.aspx?id=adc9afb5-4818-4e4e-9ea1-b3d4011aab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rquette.hosted.panopto.com/Panopto/Pages/Viewer.aspx?id=21b0ddb3-891b-4139-983a-b3d4011a9f4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be32f68-c72d-420d-b5bd-750c63a268e4}" enabled="0" method="" siteId="{abe32f68-c72d-420d-b5bd-750c63a268e4}"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Christina</dc:creator>
  <cp:keywords/>
  <dc:description/>
  <cp:lastModifiedBy>Johnson, Christina</cp:lastModifiedBy>
  <cp:revision>2</cp:revision>
  <dcterms:created xsi:type="dcterms:W3CDTF">2026-01-16T17:26:00Z</dcterms:created>
  <dcterms:modified xsi:type="dcterms:W3CDTF">2026-01-16T17:26:00Z</dcterms:modified>
</cp:coreProperties>
</file>