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954FB" w14:textId="0F9B58A1" w:rsidR="002D73C8" w:rsidRPr="00C24160" w:rsidRDefault="002D73C8" w:rsidP="00C24160">
      <w:pPr>
        <w:spacing w:after="0" w:line="240" w:lineRule="auto"/>
        <w:jc w:val="center"/>
        <w:rPr>
          <w:rFonts w:ascii="Arial" w:hAnsi="Arial" w:cs="Arial"/>
          <w:b/>
          <w:bCs/>
        </w:rPr>
      </w:pPr>
      <w:r w:rsidRPr="00C24160">
        <w:rPr>
          <w:rFonts w:ascii="Arial" w:hAnsi="Arial" w:cs="Arial"/>
          <w:b/>
          <w:bCs/>
        </w:rPr>
        <w:t>F</w:t>
      </w:r>
      <w:r w:rsidR="004D00BB">
        <w:rPr>
          <w:rFonts w:ascii="Arial" w:hAnsi="Arial" w:cs="Arial"/>
          <w:b/>
          <w:bCs/>
        </w:rPr>
        <w:t>inancial Conflict of Interest (F</w:t>
      </w:r>
      <w:r w:rsidRPr="00C24160">
        <w:rPr>
          <w:rFonts w:ascii="Arial" w:hAnsi="Arial" w:cs="Arial"/>
          <w:b/>
          <w:bCs/>
        </w:rPr>
        <w:t>COI</w:t>
      </w:r>
      <w:r w:rsidR="004D00BB">
        <w:rPr>
          <w:rFonts w:ascii="Arial" w:hAnsi="Arial" w:cs="Arial"/>
          <w:b/>
          <w:bCs/>
        </w:rPr>
        <w:t>)</w:t>
      </w:r>
      <w:r w:rsidRPr="00C24160">
        <w:rPr>
          <w:rFonts w:ascii="Arial" w:hAnsi="Arial" w:cs="Arial"/>
          <w:b/>
          <w:bCs/>
        </w:rPr>
        <w:t xml:space="preserve"> </w:t>
      </w:r>
      <w:r w:rsidR="005719C9" w:rsidRPr="00C24160">
        <w:rPr>
          <w:rFonts w:ascii="Arial" w:hAnsi="Arial" w:cs="Arial"/>
          <w:b/>
          <w:bCs/>
        </w:rPr>
        <w:t>Tutorial: Administrative Process</w:t>
      </w:r>
    </w:p>
    <w:p w14:paraId="412F229B" w14:textId="77777777" w:rsidR="00C24160" w:rsidRPr="00C24160" w:rsidRDefault="00C24160" w:rsidP="00C24160">
      <w:pPr>
        <w:spacing w:after="0" w:line="240" w:lineRule="auto"/>
        <w:jc w:val="center"/>
        <w:rPr>
          <w:rFonts w:ascii="Arial" w:hAnsi="Arial" w:cs="Arial"/>
          <w:b/>
          <w:bCs/>
        </w:rPr>
      </w:pPr>
    </w:p>
    <w:p w14:paraId="247CDBA2" w14:textId="341C3B51" w:rsidR="003F176A" w:rsidRPr="00FF4BC4" w:rsidRDefault="00C24160" w:rsidP="00C24160">
      <w:pPr>
        <w:spacing w:after="0" w:line="240" w:lineRule="auto"/>
        <w:rPr>
          <w:rFonts w:ascii="Arial" w:hAnsi="Arial" w:cs="Arial"/>
        </w:rPr>
      </w:pPr>
      <w:r w:rsidRPr="00C24160">
        <w:rPr>
          <w:rFonts w:ascii="Arial" w:hAnsi="Arial" w:cs="Arial"/>
        </w:rPr>
        <w:t xml:space="preserve">This process document is designed to accompany </w:t>
      </w:r>
      <w:r w:rsidRPr="00FF4BC4">
        <w:rPr>
          <w:rFonts w:ascii="Arial" w:hAnsi="Arial" w:cs="Arial"/>
        </w:rPr>
        <w:t xml:space="preserve">Marquette University’s </w:t>
      </w:r>
      <w:r w:rsidR="0010442D" w:rsidRPr="00FF4BC4">
        <w:rPr>
          <w:rFonts w:ascii="Arial" w:hAnsi="Arial" w:cs="Arial"/>
        </w:rPr>
        <w:t>Promoting Objectivity in Research/Financial Conflict of Interest</w:t>
      </w:r>
      <w:r w:rsidRPr="00FF4BC4">
        <w:rPr>
          <w:rFonts w:ascii="Arial" w:hAnsi="Arial" w:cs="Arial"/>
        </w:rPr>
        <w:t xml:space="preserve"> </w:t>
      </w:r>
      <w:r w:rsidR="00C83628" w:rsidRPr="00FF4BC4">
        <w:rPr>
          <w:rFonts w:ascii="Arial" w:hAnsi="Arial" w:cs="Arial"/>
        </w:rPr>
        <w:t xml:space="preserve">policy </w:t>
      </w:r>
      <w:r w:rsidRPr="00FF4BC4">
        <w:rPr>
          <w:rFonts w:ascii="Arial" w:hAnsi="Arial" w:cs="Arial"/>
        </w:rPr>
        <w:t xml:space="preserve">which can be </w:t>
      </w:r>
      <w:r w:rsidR="003A22D8">
        <w:rPr>
          <w:rFonts w:ascii="Arial" w:hAnsi="Arial" w:cs="Arial"/>
        </w:rPr>
        <w:t>found at</w:t>
      </w:r>
      <w:r w:rsidR="00024561">
        <w:rPr>
          <w:rFonts w:ascii="Arial" w:hAnsi="Arial" w:cs="Arial"/>
        </w:rPr>
        <w:t xml:space="preserve"> </w:t>
      </w:r>
      <w:hyperlink r:id="rId11" w:history="1">
        <w:r w:rsidR="004009FA">
          <w:rPr>
            <w:rStyle w:val="Hyperlink"/>
          </w:rPr>
          <w:t>Policies and Guidance // Office of Research and Sponsored Programs // Marquette University</w:t>
        </w:r>
      </w:hyperlink>
      <w:r w:rsidR="004009FA">
        <w:t>.</w:t>
      </w:r>
    </w:p>
    <w:p w14:paraId="1E9EE746" w14:textId="511B2199" w:rsidR="000E05B6" w:rsidRPr="00FF4BC4" w:rsidRDefault="000E05B6" w:rsidP="00C24160">
      <w:pPr>
        <w:spacing w:after="0" w:line="240" w:lineRule="auto"/>
        <w:rPr>
          <w:rFonts w:ascii="Arial" w:hAnsi="Arial" w:cs="Arial"/>
        </w:rPr>
      </w:pPr>
    </w:p>
    <w:p w14:paraId="71957877" w14:textId="58A7D437" w:rsidR="00E768BF" w:rsidRDefault="00E768BF" w:rsidP="00E768BF">
      <w:pPr>
        <w:spacing w:after="0" w:line="240" w:lineRule="auto"/>
        <w:rPr>
          <w:rFonts w:ascii="Arial" w:hAnsi="Arial" w:cs="Arial"/>
        </w:rPr>
      </w:pPr>
      <w:r w:rsidRPr="005F2EF9">
        <w:rPr>
          <w:rFonts w:ascii="Arial" w:hAnsi="Arial" w:cs="Arial"/>
          <w:b/>
          <w:bCs/>
        </w:rPr>
        <w:t>WHO</w:t>
      </w:r>
      <w:r w:rsidR="00756D56" w:rsidRPr="005F2EF9">
        <w:rPr>
          <w:rFonts w:ascii="Arial" w:hAnsi="Arial" w:cs="Arial"/>
          <w:b/>
          <w:bCs/>
        </w:rPr>
        <w:t xml:space="preserve"> i</w:t>
      </w:r>
      <w:r w:rsidR="00756D56" w:rsidRPr="00FF4BC4">
        <w:rPr>
          <w:rFonts w:ascii="Arial" w:hAnsi="Arial" w:cs="Arial"/>
        </w:rPr>
        <w:t>s required to take the training</w:t>
      </w:r>
      <w:r w:rsidRPr="00FF4BC4">
        <w:rPr>
          <w:rFonts w:ascii="Arial" w:hAnsi="Arial" w:cs="Arial"/>
        </w:rPr>
        <w:t xml:space="preserve">: </w:t>
      </w:r>
      <w:r w:rsidR="005E29DE" w:rsidRPr="00FF4BC4">
        <w:rPr>
          <w:rFonts w:ascii="Arial" w:hAnsi="Arial" w:cs="Arial"/>
        </w:rPr>
        <w:t xml:space="preserve">The FCOI </w:t>
      </w:r>
      <w:r w:rsidR="00C740E3" w:rsidRPr="00FF4BC4">
        <w:rPr>
          <w:rFonts w:ascii="Arial" w:hAnsi="Arial" w:cs="Arial"/>
        </w:rPr>
        <w:t>tutorial ONLY applies to</w:t>
      </w:r>
      <w:r w:rsidR="00C740E3">
        <w:rPr>
          <w:rFonts w:ascii="Arial" w:hAnsi="Arial" w:cs="Arial"/>
        </w:rPr>
        <w:t xml:space="preserve"> </w:t>
      </w:r>
      <w:r w:rsidR="005E29DE" w:rsidRPr="004D00BB">
        <w:rPr>
          <w:rFonts w:ascii="Arial" w:hAnsi="Arial" w:cs="Arial"/>
        </w:rPr>
        <w:t xml:space="preserve">investigators </w:t>
      </w:r>
      <w:r w:rsidR="000F3721">
        <w:rPr>
          <w:rFonts w:ascii="Arial" w:hAnsi="Arial" w:cs="Arial"/>
        </w:rPr>
        <w:t>who receive</w:t>
      </w:r>
      <w:r w:rsidR="005E29DE" w:rsidRPr="004D00BB">
        <w:rPr>
          <w:rFonts w:ascii="Arial" w:hAnsi="Arial" w:cs="Arial"/>
        </w:rPr>
        <w:t xml:space="preserve"> funds from the U</w:t>
      </w:r>
      <w:r w:rsidR="005E29DE">
        <w:rPr>
          <w:rFonts w:ascii="Arial" w:hAnsi="Arial" w:cs="Arial"/>
        </w:rPr>
        <w:t>nited States Public Health Services (U</w:t>
      </w:r>
      <w:r w:rsidR="005E29DE" w:rsidRPr="004D00BB">
        <w:rPr>
          <w:rFonts w:ascii="Arial" w:hAnsi="Arial" w:cs="Arial"/>
        </w:rPr>
        <w:t>S PHS</w:t>
      </w:r>
      <w:r w:rsidR="00364E33">
        <w:rPr>
          <w:rFonts w:ascii="Arial" w:hAnsi="Arial" w:cs="Arial"/>
        </w:rPr>
        <w:t>; includ</w:t>
      </w:r>
      <w:r w:rsidR="00862D86">
        <w:rPr>
          <w:rFonts w:ascii="Arial" w:hAnsi="Arial" w:cs="Arial"/>
        </w:rPr>
        <w:t xml:space="preserve">es NIH, HRSA, </w:t>
      </w:r>
      <w:r w:rsidR="001C3AF9">
        <w:rPr>
          <w:rFonts w:ascii="Arial" w:hAnsi="Arial" w:cs="Arial"/>
        </w:rPr>
        <w:t xml:space="preserve">and </w:t>
      </w:r>
      <w:r w:rsidR="00862D86">
        <w:rPr>
          <w:rFonts w:ascii="Arial" w:hAnsi="Arial" w:cs="Arial"/>
        </w:rPr>
        <w:t xml:space="preserve">SAMHSA, </w:t>
      </w:r>
      <w:r w:rsidR="001C3AF9">
        <w:rPr>
          <w:rFonts w:ascii="Arial" w:hAnsi="Arial" w:cs="Arial"/>
        </w:rPr>
        <w:t>among others</w:t>
      </w:r>
      <w:r w:rsidR="005E29DE">
        <w:rPr>
          <w:rFonts w:ascii="Arial" w:hAnsi="Arial" w:cs="Arial"/>
        </w:rPr>
        <w:t>)</w:t>
      </w:r>
      <w:r w:rsidR="005E29DE" w:rsidRPr="004D00BB">
        <w:rPr>
          <w:rFonts w:ascii="Arial" w:hAnsi="Arial" w:cs="Arial"/>
        </w:rPr>
        <w:t xml:space="preserve"> or any other Sponsor requiring FCOI training</w:t>
      </w:r>
      <w:r w:rsidR="001C0AA2">
        <w:rPr>
          <w:rFonts w:ascii="Arial" w:hAnsi="Arial" w:cs="Arial"/>
        </w:rPr>
        <w:t xml:space="preserve"> (this may include </w:t>
      </w:r>
      <w:r w:rsidR="00C82583">
        <w:rPr>
          <w:rFonts w:ascii="Arial" w:hAnsi="Arial" w:cs="Arial"/>
        </w:rPr>
        <w:t>the U.S. Department of Energy and PCORI, among others)</w:t>
      </w:r>
      <w:r w:rsidR="005E29DE" w:rsidRPr="004D00BB">
        <w:rPr>
          <w:rFonts w:ascii="Arial" w:hAnsi="Arial" w:cs="Arial"/>
        </w:rPr>
        <w:t>.</w:t>
      </w:r>
      <w:r w:rsidR="000F3721">
        <w:rPr>
          <w:rFonts w:ascii="Arial" w:hAnsi="Arial" w:cs="Arial"/>
        </w:rPr>
        <w:t xml:space="preserve"> </w:t>
      </w:r>
      <w:r w:rsidR="004D00BB" w:rsidRPr="004D00BB">
        <w:rPr>
          <w:rFonts w:ascii="Arial" w:hAnsi="Arial" w:cs="Arial"/>
        </w:rPr>
        <w:t>“Investigator” refers to those individuals who are independently responsible for the proposed or actual design, conduct, and/or reporting of research for Covered Grants or Contracts. This may include Principal Investigators, Project Directors, Co-Investigators or any other individual who meets this definition.</w:t>
      </w:r>
    </w:p>
    <w:p w14:paraId="4E1C03DE" w14:textId="23CD3604" w:rsidR="00756D56" w:rsidRDefault="00756D56" w:rsidP="00E768BF">
      <w:pPr>
        <w:spacing w:after="0" w:line="240" w:lineRule="auto"/>
        <w:rPr>
          <w:rFonts w:ascii="Arial" w:hAnsi="Arial" w:cs="Arial"/>
        </w:rPr>
      </w:pPr>
    </w:p>
    <w:p w14:paraId="129DED2E" w14:textId="77D4D1A3" w:rsidR="00756D56" w:rsidRDefault="00393B34" w:rsidP="00E768BF">
      <w:pPr>
        <w:spacing w:after="0" w:line="240" w:lineRule="auto"/>
        <w:rPr>
          <w:rFonts w:ascii="Arial" w:hAnsi="Arial" w:cs="Arial"/>
        </w:rPr>
      </w:pPr>
      <w:r w:rsidRPr="005F2EF9">
        <w:rPr>
          <w:rFonts w:ascii="Arial" w:hAnsi="Arial" w:cs="Arial"/>
          <w:b/>
          <w:bCs/>
        </w:rPr>
        <w:t>WHEN</w:t>
      </w:r>
      <w:r>
        <w:rPr>
          <w:rFonts w:ascii="Arial" w:hAnsi="Arial" w:cs="Arial"/>
        </w:rPr>
        <w:t>: Identified individuals are required to take the training:</w:t>
      </w:r>
    </w:p>
    <w:p w14:paraId="42B5B516" w14:textId="3B84C25F" w:rsidR="00393B34" w:rsidRPr="00C24160" w:rsidRDefault="00393B34" w:rsidP="00393B34">
      <w:pPr>
        <w:spacing w:after="0" w:line="240" w:lineRule="auto"/>
        <w:ind w:left="720"/>
        <w:rPr>
          <w:rFonts w:ascii="Arial" w:hAnsi="Arial" w:cs="Arial"/>
        </w:rPr>
      </w:pPr>
      <w:r>
        <w:rPr>
          <w:rFonts w:ascii="Arial" w:hAnsi="Arial" w:cs="Arial"/>
        </w:rPr>
        <w:t>(</w:t>
      </w:r>
      <w:r w:rsidRPr="00C24160">
        <w:rPr>
          <w:rFonts w:ascii="Arial" w:hAnsi="Arial" w:cs="Arial"/>
        </w:rPr>
        <w:t>1) Prior to engaging in any research, educational, or service activities being conducted under any Covered Grant or Contract, as of and following the effective date of th</w:t>
      </w:r>
      <w:r>
        <w:rPr>
          <w:rFonts w:ascii="Arial" w:hAnsi="Arial" w:cs="Arial"/>
        </w:rPr>
        <w:t>e initial</w:t>
      </w:r>
      <w:r w:rsidRPr="00C24160">
        <w:rPr>
          <w:rFonts w:ascii="Arial" w:hAnsi="Arial" w:cs="Arial"/>
        </w:rPr>
        <w:t xml:space="preserve"> Policy.</w:t>
      </w:r>
    </w:p>
    <w:p w14:paraId="4FF0DEAA" w14:textId="77777777" w:rsidR="00393B34" w:rsidRPr="00C24160" w:rsidRDefault="00393B34" w:rsidP="00393B34">
      <w:pPr>
        <w:spacing w:after="0" w:line="240" w:lineRule="auto"/>
        <w:ind w:firstLine="720"/>
        <w:rPr>
          <w:rFonts w:ascii="Arial" w:hAnsi="Arial" w:cs="Arial"/>
        </w:rPr>
      </w:pPr>
      <w:r w:rsidRPr="00C24160">
        <w:rPr>
          <w:rFonts w:ascii="Arial" w:hAnsi="Arial" w:cs="Arial"/>
        </w:rPr>
        <w:t xml:space="preserve">(2) At least every four years. </w:t>
      </w:r>
    </w:p>
    <w:p w14:paraId="0AB09E0B" w14:textId="77777777" w:rsidR="000F7B7E" w:rsidRDefault="00393B34" w:rsidP="00393B34">
      <w:pPr>
        <w:spacing w:after="0" w:line="240" w:lineRule="auto"/>
        <w:ind w:firstLine="720"/>
        <w:rPr>
          <w:rFonts w:ascii="Arial" w:hAnsi="Arial" w:cs="Arial"/>
        </w:rPr>
      </w:pPr>
      <w:r w:rsidRPr="00C24160">
        <w:rPr>
          <w:rFonts w:ascii="Arial" w:hAnsi="Arial" w:cs="Arial"/>
        </w:rPr>
        <w:t xml:space="preserve">(3) When a funded investigator </w:t>
      </w:r>
      <w:r w:rsidR="000F7B7E">
        <w:rPr>
          <w:rFonts w:ascii="Arial" w:hAnsi="Arial" w:cs="Arial"/>
        </w:rPr>
        <w:t xml:space="preserve">on a Covered Grant or Contract </w:t>
      </w:r>
      <w:r w:rsidRPr="00C24160">
        <w:rPr>
          <w:rFonts w:ascii="Arial" w:hAnsi="Arial" w:cs="Arial"/>
        </w:rPr>
        <w:t>is new to Marquette</w:t>
      </w:r>
    </w:p>
    <w:p w14:paraId="669AF925" w14:textId="18583331" w:rsidR="00393B34" w:rsidRPr="00C24160" w:rsidRDefault="00393B34" w:rsidP="00393B34">
      <w:pPr>
        <w:spacing w:after="0" w:line="240" w:lineRule="auto"/>
        <w:ind w:firstLine="720"/>
        <w:rPr>
          <w:rFonts w:ascii="Arial" w:hAnsi="Arial" w:cs="Arial"/>
        </w:rPr>
      </w:pPr>
      <w:r w:rsidRPr="00C24160">
        <w:rPr>
          <w:rFonts w:ascii="Arial" w:hAnsi="Arial" w:cs="Arial"/>
        </w:rPr>
        <w:t xml:space="preserve"> University. </w:t>
      </w:r>
    </w:p>
    <w:p w14:paraId="6254F507" w14:textId="77777777" w:rsidR="00393B34" w:rsidRPr="00C24160" w:rsidRDefault="00393B34" w:rsidP="00393B34">
      <w:pPr>
        <w:spacing w:after="0" w:line="240" w:lineRule="auto"/>
        <w:ind w:firstLine="720"/>
        <w:rPr>
          <w:rFonts w:ascii="Arial" w:hAnsi="Arial" w:cs="Arial"/>
        </w:rPr>
      </w:pPr>
      <w:r w:rsidRPr="00C24160">
        <w:rPr>
          <w:rFonts w:ascii="Arial" w:hAnsi="Arial" w:cs="Arial"/>
        </w:rPr>
        <w:t>(4) Whenever this Policy is substantively amended.</w:t>
      </w:r>
    </w:p>
    <w:p w14:paraId="7048FFA8" w14:textId="77777777" w:rsidR="00393B34" w:rsidRPr="00C24160" w:rsidRDefault="00393B34" w:rsidP="00393B34">
      <w:pPr>
        <w:spacing w:after="0" w:line="240" w:lineRule="auto"/>
        <w:ind w:left="720"/>
        <w:rPr>
          <w:rFonts w:ascii="Arial" w:hAnsi="Arial" w:cs="Arial"/>
        </w:rPr>
      </w:pPr>
      <w:r w:rsidRPr="00C24160">
        <w:rPr>
          <w:rFonts w:ascii="Arial" w:hAnsi="Arial" w:cs="Arial"/>
        </w:rPr>
        <w:t>(5) Whenever the Vice President for Research and Innovation has determined that an Investigator is not in compliance with this Policy or with any management plan or directive issued under this Policy.</w:t>
      </w:r>
    </w:p>
    <w:p w14:paraId="593E364B" w14:textId="3A7B4ECE" w:rsidR="00393B34" w:rsidRDefault="00393B34" w:rsidP="00E768BF">
      <w:pPr>
        <w:spacing w:after="0" w:line="240" w:lineRule="auto"/>
        <w:rPr>
          <w:rFonts w:ascii="Arial" w:hAnsi="Arial" w:cs="Arial"/>
        </w:rPr>
      </w:pPr>
    </w:p>
    <w:p w14:paraId="7CD35E23" w14:textId="3BDDE1C0" w:rsidR="000354DD" w:rsidRDefault="002C57A1" w:rsidP="00E768BF">
      <w:pPr>
        <w:spacing w:after="0" w:line="240" w:lineRule="auto"/>
        <w:rPr>
          <w:rFonts w:ascii="Arial" w:hAnsi="Arial" w:cs="Arial"/>
        </w:rPr>
      </w:pPr>
      <w:r w:rsidRPr="005F2EF9">
        <w:rPr>
          <w:rFonts w:ascii="Arial" w:hAnsi="Arial" w:cs="Arial"/>
          <w:b/>
          <w:bCs/>
        </w:rPr>
        <w:t>PROCESS</w:t>
      </w:r>
      <w:r w:rsidR="00393B34">
        <w:rPr>
          <w:rFonts w:ascii="Arial" w:hAnsi="Arial" w:cs="Arial"/>
        </w:rPr>
        <w:t xml:space="preserve">: </w:t>
      </w:r>
    </w:p>
    <w:p w14:paraId="2518A0F6" w14:textId="3CE3CD04" w:rsidR="000354DD" w:rsidRDefault="000354DD" w:rsidP="00E768BF">
      <w:pPr>
        <w:spacing w:after="0" w:line="240" w:lineRule="auto"/>
        <w:rPr>
          <w:rFonts w:ascii="Arial" w:hAnsi="Arial" w:cs="Arial"/>
        </w:rPr>
      </w:pPr>
    </w:p>
    <w:p w14:paraId="56B5F873" w14:textId="1A3ED472" w:rsidR="00E851F4" w:rsidRPr="00E851F4" w:rsidRDefault="00E851F4" w:rsidP="00E768BF">
      <w:pPr>
        <w:spacing w:after="0" w:line="240" w:lineRule="auto"/>
        <w:rPr>
          <w:rFonts w:ascii="Arial" w:hAnsi="Arial" w:cs="Arial"/>
          <w:b/>
          <w:bCs/>
        </w:rPr>
      </w:pPr>
      <w:r w:rsidRPr="00E851F4">
        <w:rPr>
          <w:rFonts w:ascii="Arial" w:hAnsi="Arial" w:cs="Arial"/>
          <w:b/>
          <w:bCs/>
        </w:rPr>
        <w:t>Identification</w:t>
      </w:r>
    </w:p>
    <w:p w14:paraId="0A3CEF85" w14:textId="49BB983B" w:rsidR="000354DD" w:rsidRDefault="000354DD" w:rsidP="00E768BF">
      <w:pPr>
        <w:spacing w:after="0" w:line="240" w:lineRule="auto"/>
        <w:rPr>
          <w:rFonts w:ascii="Arial" w:hAnsi="Arial" w:cs="Arial"/>
        </w:rPr>
      </w:pPr>
      <w:r>
        <w:rPr>
          <w:rFonts w:ascii="Arial" w:hAnsi="Arial" w:cs="Arial"/>
        </w:rPr>
        <w:t xml:space="preserve">Covered </w:t>
      </w:r>
      <w:r w:rsidR="005F49DB">
        <w:rPr>
          <w:rFonts w:ascii="Arial" w:hAnsi="Arial" w:cs="Arial"/>
        </w:rPr>
        <w:t>I</w:t>
      </w:r>
      <w:r>
        <w:rPr>
          <w:rFonts w:ascii="Arial" w:hAnsi="Arial" w:cs="Arial"/>
        </w:rPr>
        <w:t xml:space="preserve">nvestigators are identified in multiple ways.  </w:t>
      </w:r>
    </w:p>
    <w:p w14:paraId="56F1F699" w14:textId="77777777" w:rsidR="000354DD" w:rsidRDefault="000354DD" w:rsidP="00E768BF">
      <w:pPr>
        <w:spacing w:after="0" w:line="240" w:lineRule="auto"/>
        <w:rPr>
          <w:rFonts w:ascii="Arial" w:hAnsi="Arial" w:cs="Arial"/>
        </w:rPr>
      </w:pPr>
    </w:p>
    <w:p w14:paraId="414AEF8E" w14:textId="4FE512C7" w:rsidR="001F78CA" w:rsidRPr="00E851F4" w:rsidRDefault="00231636" w:rsidP="00E851F4">
      <w:pPr>
        <w:pStyle w:val="ListParagraph"/>
        <w:numPr>
          <w:ilvl w:val="0"/>
          <w:numId w:val="3"/>
        </w:numPr>
        <w:spacing w:after="0" w:line="240" w:lineRule="auto"/>
        <w:ind w:left="360"/>
        <w:rPr>
          <w:rFonts w:ascii="Arial" w:hAnsi="Arial" w:cs="Arial"/>
        </w:rPr>
      </w:pPr>
      <w:r w:rsidRPr="00E851F4">
        <w:rPr>
          <w:rFonts w:ascii="Arial" w:hAnsi="Arial" w:cs="Arial"/>
        </w:rPr>
        <w:t xml:space="preserve">Project Planning and Development team </w:t>
      </w:r>
      <w:r w:rsidR="001F78CA" w:rsidRPr="00E851F4">
        <w:rPr>
          <w:rFonts w:ascii="Arial" w:hAnsi="Arial" w:cs="Arial"/>
        </w:rPr>
        <w:t xml:space="preserve">or Grants Administration team </w:t>
      </w:r>
      <w:r w:rsidRPr="00E851F4">
        <w:rPr>
          <w:rFonts w:ascii="Arial" w:hAnsi="Arial" w:cs="Arial"/>
        </w:rPr>
        <w:t>identifies</w:t>
      </w:r>
      <w:r w:rsidR="001F78CA" w:rsidRPr="00E851F4">
        <w:rPr>
          <w:rFonts w:ascii="Arial" w:hAnsi="Arial" w:cs="Arial"/>
        </w:rPr>
        <w:t xml:space="preserve"> individuals when Just in Time (JIT) information is requested from the sponsor.</w:t>
      </w:r>
    </w:p>
    <w:p w14:paraId="192A437A" w14:textId="60263C10" w:rsidR="001F1C6B" w:rsidRPr="00E851F4" w:rsidRDefault="00002915" w:rsidP="00E851F4">
      <w:pPr>
        <w:pStyle w:val="ListParagraph"/>
        <w:numPr>
          <w:ilvl w:val="0"/>
          <w:numId w:val="3"/>
        </w:numPr>
        <w:spacing w:after="0" w:line="240" w:lineRule="auto"/>
        <w:ind w:left="360"/>
        <w:rPr>
          <w:rFonts w:ascii="Arial" w:hAnsi="Arial" w:cs="Arial"/>
        </w:rPr>
      </w:pPr>
      <w:r w:rsidRPr="00E851F4">
        <w:rPr>
          <w:rFonts w:ascii="Arial" w:hAnsi="Arial" w:cs="Arial"/>
        </w:rPr>
        <w:t xml:space="preserve">Grants Administration, Post-Award </w:t>
      </w:r>
      <w:r w:rsidR="000F7B7E">
        <w:rPr>
          <w:rFonts w:ascii="Arial" w:hAnsi="Arial" w:cs="Arial"/>
        </w:rPr>
        <w:t xml:space="preserve">staff member establishing the account </w:t>
      </w:r>
      <w:r w:rsidR="000F150E" w:rsidRPr="00E851F4">
        <w:rPr>
          <w:rFonts w:ascii="Arial" w:hAnsi="Arial" w:cs="Arial"/>
        </w:rPr>
        <w:t>identifie</w:t>
      </w:r>
      <w:r w:rsidRPr="00E851F4">
        <w:rPr>
          <w:rFonts w:ascii="Arial" w:hAnsi="Arial" w:cs="Arial"/>
        </w:rPr>
        <w:t>s individuals</w:t>
      </w:r>
      <w:r w:rsidR="00B91DD2" w:rsidRPr="00E851F4">
        <w:rPr>
          <w:rFonts w:ascii="Arial" w:hAnsi="Arial" w:cs="Arial"/>
        </w:rPr>
        <w:t xml:space="preserve"> when establishing new accounts or non-competing continuations</w:t>
      </w:r>
      <w:r w:rsidR="00CF4972">
        <w:rPr>
          <w:rFonts w:ascii="Arial" w:hAnsi="Arial" w:cs="Arial"/>
        </w:rPr>
        <w:t>.</w:t>
      </w:r>
    </w:p>
    <w:p w14:paraId="36A54E6E" w14:textId="1C27C350" w:rsidR="00B91DD2" w:rsidRPr="00E851F4" w:rsidRDefault="00B91DD2" w:rsidP="00E851F4">
      <w:pPr>
        <w:pStyle w:val="ListParagraph"/>
        <w:numPr>
          <w:ilvl w:val="0"/>
          <w:numId w:val="3"/>
        </w:numPr>
        <w:spacing w:after="0" w:line="240" w:lineRule="auto"/>
        <w:ind w:left="360"/>
        <w:rPr>
          <w:rFonts w:ascii="Arial" w:hAnsi="Arial" w:cs="Arial"/>
        </w:rPr>
      </w:pPr>
      <w:r w:rsidRPr="00E851F4">
        <w:rPr>
          <w:rFonts w:ascii="Arial" w:hAnsi="Arial" w:cs="Arial"/>
        </w:rPr>
        <w:t xml:space="preserve">Grants Assistant </w:t>
      </w:r>
      <w:r w:rsidR="0062447A" w:rsidRPr="00E851F4">
        <w:rPr>
          <w:rFonts w:ascii="Arial" w:hAnsi="Arial" w:cs="Arial"/>
        </w:rPr>
        <w:t xml:space="preserve">monitors master list </w:t>
      </w:r>
      <w:r w:rsidR="007C08DA" w:rsidRPr="00E851F4">
        <w:rPr>
          <w:rFonts w:ascii="Arial" w:hAnsi="Arial" w:cs="Arial"/>
        </w:rPr>
        <w:t xml:space="preserve">to ensure that </w:t>
      </w:r>
      <w:r w:rsidR="00D16484">
        <w:rPr>
          <w:rFonts w:ascii="Arial" w:hAnsi="Arial" w:cs="Arial"/>
        </w:rPr>
        <w:t xml:space="preserve">active </w:t>
      </w:r>
      <w:r w:rsidR="007C08DA" w:rsidRPr="00E851F4">
        <w:rPr>
          <w:rFonts w:ascii="Arial" w:hAnsi="Arial" w:cs="Arial"/>
        </w:rPr>
        <w:t>researchers who have previously taken FCOI training retake it within four years of the initial</w:t>
      </w:r>
      <w:r w:rsidR="0070117C">
        <w:rPr>
          <w:rFonts w:ascii="Arial" w:hAnsi="Arial" w:cs="Arial"/>
        </w:rPr>
        <w:t>/prior</w:t>
      </w:r>
      <w:r w:rsidR="007C08DA" w:rsidRPr="00E851F4">
        <w:rPr>
          <w:rFonts w:ascii="Arial" w:hAnsi="Arial" w:cs="Arial"/>
        </w:rPr>
        <w:t xml:space="preserve"> training</w:t>
      </w:r>
      <w:r w:rsidR="00C070B6">
        <w:rPr>
          <w:rFonts w:ascii="Arial" w:hAnsi="Arial" w:cs="Arial"/>
        </w:rPr>
        <w:t xml:space="preserve"> </w:t>
      </w:r>
      <w:r w:rsidR="00023134">
        <w:rPr>
          <w:rFonts w:ascii="Arial" w:hAnsi="Arial" w:cs="Arial"/>
        </w:rPr>
        <w:t>to ensure continued compliance</w:t>
      </w:r>
      <w:r w:rsidR="005111C0">
        <w:rPr>
          <w:rFonts w:ascii="Arial" w:hAnsi="Arial" w:cs="Arial"/>
        </w:rPr>
        <w:t xml:space="preserve"> and that </w:t>
      </w:r>
      <w:r w:rsidR="009E73CE">
        <w:rPr>
          <w:rFonts w:ascii="Arial" w:hAnsi="Arial" w:cs="Arial"/>
        </w:rPr>
        <w:t>and new individuals are added</w:t>
      </w:r>
      <w:r w:rsidR="00023134">
        <w:rPr>
          <w:rFonts w:ascii="Arial" w:hAnsi="Arial" w:cs="Arial"/>
        </w:rPr>
        <w:t>.</w:t>
      </w:r>
    </w:p>
    <w:p w14:paraId="2D0F73C6" w14:textId="6B6EAFDC" w:rsidR="00A03D56" w:rsidRDefault="00B06C30" w:rsidP="00E851F4">
      <w:pPr>
        <w:pStyle w:val="ListParagraph"/>
        <w:numPr>
          <w:ilvl w:val="0"/>
          <w:numId w:val="3"/>
        </w:numPr>
        <w:spacing w:after="0" w:line="240" w:lineRule="auto"/>
        <w:ind w:left="360"/>
        <w:rPr>
          <w:rFonts w:ascii="Arial" w:hAnsi="Arial" w:cs="Arial"/>
        </w:rPr>
      </w:pPr>
      <w:r>
        <w:rPr>
          <w:rFonts w:ascii="Arial" w:hAnsi="Arial" w:cs="Arial"/>
        </w:rPr>
        <w:t xml:space="preserve">Vice President of Research and Innovation </w:t>
      </w:r>
      <w:r w:rsidR="00A03D56" w:rsidRPr="00E851F4">
        <w:rPr>
          <w:rFonts w:ascii="Arial" w:hAnsi="Arial" w:cs="Arial"/>
        </w:rPr>
        <w:t xml:space="preserve">identifies individuals </w:t>
      </w:r>
      <w:r w:rsidR="00A03D56" w:rsidRPr="00274C45">
        <w:rPr>
          <w:rFonts w:ascii="Arial" w:hAnsi="Arial" w:cs="Arial"/>
        </w:rPr>
        <w:t xml:space="preserve">who </w:t>
      </w:r>
      <w:r w:rsidR="00C070B6" w:rsidRPr="00274C45">
        <w:rPr>
          <w:rFonts w:ascii="Arial" w:hAnsi="Arial" w:cs="Arial"/>
        </w:rPr>
        <w:t>are</w:t>
      </w:r>
      <w:r w:rsidR="00D71A3B" w:rsidRPr="00274C45">
        <w:rPr>
          <w:rFonts w:ascii="Arial" w:hAnsi="Arial" w:cs="Arial"/>
        </w:rPr>
        <w:t xml:space="preserve"> out of compliance </w:t>
      </w:r>
      <w:r w:rsidR="00571036" w:rsidRPr="00274C45">
        <w:rPr>
          <w:rFonts w:ascii="Arial" w:hAnsi="Arial" w:cs="Arial"/>
        </w:rPr>
        <w:t xml:space="preserve">with </w:t>
      </w:r>
      <w:r w:rsidR="00274C45">
        <w:rPr>
          <w:rFonts w:ascii="Arial" w:hAnsi="Arial" w:cs="Arial"/>
        </w:rPr>
        <w:t>the FCOI policy or</w:t>
      </w:r>
      <w:r w:rsidR="00771087">
        <w:rPr>
          <w:rFonts w:ascii="Arial" w:hAnsi="Arial" w:cs="Arial"/>
        </w:rPr>
        <w:t xml:space="preserve"> management plan </w:t>
      </w:r>
      <w:r w:rsidR="0030625F">
        <w:rPr>
          <w:rFonts w:ascii="Arial" w:hAnsi="Arial" w:cs="Arial"/>
        </w:rPr>
        <w:t xml:space="preserve">who </w:t>
      </w:r>
      <w:r w:rsidR="00D71A3B" w:rsidRPr="00E851F4">
        <w:rPr>
          <w:rFonts w:ascii="Arial" w:hAnsi="Arial" w:cs="Arial"/>
        </w:rPr>
        <w:t>need to retake the training.</w:t>
      </w:r>
    </w:p>
    <w:p w14:paraId="3E82957E" w14:textId="040869F4" w:rsidR="00E34E5B" w:rsidRDefault="00E34E5B" w:rsidP="00E34E5B">
      <w:pPr>
        <w:spacing w:after="0" w:line="240" w:lineRule="auto"/>
        <w:rPr>
          <w:rFonts w:ascii="Arial" w:hAnsi="Arial" w:cs="Arial"/>
        </w:rPr>
      </w:pPr>
    </w:p>
    <w:p w14:paraId="1E150115" w14:textId="2E6DD28B" w:rsidR="00C064A9" w:rsidRDefault="00C064A9" w:rsidP="00E34E5B">
      <w:pPr>
        <w:spacing w:after="0" w:line="240" w:lineRule="auto"/>
        <w:rPr>
          <w:rFonts w:ascii="Arial" w:hAnsi="Arial" w:cs="Arial"/>
        </w:rPr>
      </w:pPr>
      <w:r>
        <w:rPr>
          <w:rFonts w:ascii="Arial" w:hAnsi="Arial" w:cs="Arial"/>
        </w:rPr>
        <w:t>T</w:t>
      </w:r>
      <w:r w:rsidR="00E34E5B">
        <w:rPr>
          <w:rFonts w:ascii="Arial" w:hAnsi="Arial" w:cs="Arial"/>
        </w:rPr>
        <w:t xml:space="preserve">he </w:t>
      </w:r>
      <w:r w:rsidR="00BB6F4D">
        <w:rPr>
          <w:rFonts w:ascii="Arial" w:hAnsi="Arial" w:cs="Arial"/>
        </w:rPr>
        <w:t xml:space="preserve">identifying party will send an e-mail to the </w:t>
      </w:r>
      <w:r w:rsidR="00E34E5B">
        <w:rPr>
          <w:rFonts w:ascii="Arial" w:hAnsi="Arial" w:cs="Arial"/>
        </w:rPr>
        <w:t>Grants Assistant</w:t>
      </w:r>
      <w:r>
        <w:rPr>
          <w:rFonts w:ascii="Arial" w:hAnsi="Arial" w:cs="Arial"/>
        </w:rPr>
        <w:t xml:space="preserve">, cc’ing </w:t>
      </w:r>
      <w:hyperlink r:id="rId12" w:history="1">
        <w:r w:rsidRPr="00D6292C">
          <w:rPr>
            <w:rStyle w:val="Hyperlink"/>
            <w:rFonts w:ascii="Arial" w:hAnsi="Arial" w:cs="Arial"/>
          </w:rPr>
          <w:t>postaward@marquette.edu</w:t>
        </w:r>
      </w:hyperlink>
    </w:p>
    <w:p w14:paraId="51D565F8" w14:textId="61613E72" w:rsidR="00E34E5B" w:rsidRPr="00E34E5B" w:rsidRDefault="00B721C8" w:rsidP="00E34E5B">
      <w:pPr>
        <w:spacing w:after="0" w:line="240" w:lineRule="auto"/>
        <w:rPr>
          <w:rFonts w:ascii="Arial" w:hAnsi="Arial" w:cs="Arial"/>
        </w:rPr>
      </w:pPr>
      <w:r>
        <w:rPr>
          <w:rFonts w:ascii="Arial" w:hAnsi="Arial" w:cs="Arial"/>
        </w:rPr>
        <w:t>to request that the</w:t>
      </w:r>
      <w:r w:rsidR="007E1A80">
        <w:rPr>
          <w:rFonts w:ascii="Arial" w:hAnsi="Arial" w:cs="Arial"/>
        </w:rPr>
        <w:t xml:space="preserve"> </w:t>
      </w:r>
      <w:r w:rsidR="001E082D">
        <w:rPr>
          <w:rFonts w:ascii="Arial" w:hAnsi="Arial" w:cs="Arial"/>
        </w:rPr>
        <w:t>investigator</w:t>
      </w:r>
      <w:r w:rsidR="00472892">
        <w:rPr>
          <w:rFonts w:ascii="Arial" w:hAnsi="Arial" w:cs="Arial"/>
        </w:rPr>
        <w:t xml:space="preserve"> </w:t>
      </w:r>
      <w:r>
        <w:rPr>
          <w:rFonts w:ascii="Arial" w:hAnsi="Arial" w:cs="Arial"/>
        </w:rPr>
        <w:t xml:space="preserve">be enrolled </w:t>
      </w:r>
      <w:r w:rsidR="00472892">
        <w:rPr>
          <w:rFonts w:ascii="Arial" w:hAnsi="Arial" w:cs="Arial"/>
        </w:rPr>
        <w:t>in the FCOI tutorial.</w:t>
      </w:r>
      <w:r w:rsidR="007E1A80">
        <w:rPr>
          <w:rFonts w:ascii="Arial" w:hAnsi="Arial" w:cs="Arial"/>
        </w:rPr>
        <w:t xml:space="preserve"> </w:t>
      </w:r>
      <w:r w:rsidR="00DD5078">
        <w:rPr>
          <w:rFonts w:ascii="Arial" w:hAnsi="Arial" w:cs="Arial"/>
        </w:rPr>
        <w:t xml:space="preserve"> </w:t>
      </w:r>
      <w:r w:rsidR="00E34E5B">
        <w:rPr>
          <w:rFonts w:ascii="Arial" w:hAnsi="Arial" w:cs="Arial"/>
        </w:rPr>
        <w:t xml:space="preserve"> </w:t>
      </w:r>
    </w:p>
    <w:p w14:paraId="198198D7" w14:textId="1BD142AE" w:rsidR="00D71A3B" w:rsidRDefault="00D71A3B" w:rsidP="00E851F4">
      <w:pPr>
        <w:spacing w:after="0" w:line="240" w:lineRule="auto"/>
        <w:rPr>
          <w:rFonts w:ascii="Arial" w:hAnsi="Arial" w:cs="Arial"/>
        </w:rPr>
      </w:pPr>
    </w:p>
    <w:p w14:paraId="57E0E600" w14:textId="77777777" w:rsidR="00D81A82" w:rsidRDefault="00D81A82" w:rsidP="00E768BF">
      <w:pPr>
        <w:spacing w:after="0" w:line="240" w:lineRule="auto"/>
        <w:rPr>
          <w:rFonts w:ascii="Arial" w:hAnsi="Arial" w:cs="Arial"/>
          <w:b/>
          <w:bCs/>
        </w:rPr>
      </w:pPr>
    </w:p>
    <w:p w14:paraId="45F7C721" w14:textId="09D58870" w:rsidR="00D71A3B" w:rsidRPr="00E851F4" w:rsidRDefault="00E851F4" w:rsidP="00E768BF">
      <w:pPr>
        <w:spacing w:after="0" w:line="240" w:lineRule="auto"/>
        <w:rPr>
          <w:rFonts w:ascii="Arial" w:hAnsi="Arial" w:cs="Arial"/>
          <w:b/>
          <w:bCs/>
        </w:rPr>
      </w:pPr>
      <w:r w:rsidRPr="00E851F4">
        <w:rPr>
          <w:rFonts w:ascii="Arial" w:hAnsi="Arial" w:cs="Arial"/>
          <w:b/>
          <w:bCs/>
        </w:rPr>
        <w:t>Enrollment</w:t>
      </w:r>
    </w:p>
    <w:p w14:paraId="17A4A489" w14:textId="290174F6" w:rsidR="00393B34" w:rsidRDefault="00C83628" w:rsidP="00C24160">
      <w:pPr>
        <w:spacing w:after="0" w:line="240" w:lineRule="auto"/>
        <w:rPr>
          <w:rFonts w:ascii="Arial" w:hAnsi="Arial" w:cs="Arial"/>
        </w:rPr>
      </w:pPr>
      <w:r>
        <w:rPr>
          <w:rFonts w:ascii="Arial" w:hAnsi="Arial" w:cs="Arial"/>
        </w:rPr>
        <w:t xml:space="preserve">The </w:t>
      </w:r>
      <w:r w:rsidRPr="00C24160">
        <w:rPr>
          <w:rFonts w:ascii="Arial" w:hAnsi="Arial" w:cs="Arial"/>
        </w:rPr>
        <w:t>FCOI</w:t>
      </w:r>
      <w:r>
        <w:rPr>
          <w:rFonts w:ascii="Arial" w:hAnsi="Arial" w:cs="Arial"/>
        </w:rPr>
        <w:t xml:space="preserve"> t</w:t>
      </w:r>
      <w:r w:rsidRPr="00C24160">
        <w:rPr>
          <w:rFonts w:ascii="Arial" w:hAnsi="Arial" w:cs="Arial"/>
        </w:rPr>
        <w:t xml:space="preserve">utorial </w:t>
      </w:r>
      <w:r>
        <w:rPr>
          <w:rFonts w:ascii="Arial" w:hAnsi="Arial" w:cs="Arial"/>
        </w:rPr>
        <w:t xml:space="preserve">can be found at </w:t>
      </w:r>
      <w:hyperlink r:id="rId13" w:history="1">
        <w:r w:rsidR="00024561" w:rsidRPr="008348A9">
          <w:rPr>
            <w:rStyle w:val="Hyperlink"/>
            <w:rFonts w:ascii="Arial" w:hAnsi="Arial" w:cs="Arial"/>
          </w:rPr>
          <w:t>https://d2l.mu.edu/d2l/home</w:t>
        </w:r>
        <w:r w:rsidR="00024561" w:rsidRPr="000F7B7E">
          <w:rPr>
            <w:rStyle w:val="Hyperlink"/>
            <w:rFonts w:ascii="Arial" w:hAnsi="Arial" w:cs="Arial"/>
            <w:color w:val="auto"/>
            <w:u w:val="none"/>
          </w:rPr>
          <w:t>.The</w:t>
        </w:r>
      </w:hyperlink>
      <w:r>
        <w:rPr>
          <w:rFonts w:ascii="Arial" w:hAnsi="Arial" w:cs="Arial"/>
        </w:rPr>
        <w:t xml:space="preserve"> Grants Assistant is responsible </w:t>
      </w:r>
      <w:r w:rsidR="001C74DF">
        <w:rPr>
          <w:rFonts w:ascii="Arial" w:hAnsi="Arial" w:cs="Arial"/>
        </w:rPr>
        <w:t>ensuring that</w:t>
      </w:r>
      <w:r>
        <w:rPr>
          <w:rFonts w:ascii="Arial" w:hAnsi="Arial" w:cs="Arial"/>
        </w:rPr>
        <w:t xml:space="preserve"> all covered investigators</w:t>
      </w:r>
      <w:r w:rsidR="001C74DF">
        <w:rPr>
          <w:rFonts w:ascii="Arial" w:hAnsi="Arial" w:cs="Arial"/>
        </w:rPr>
        <w:t xml:space="preserve"> are enrolled</w:t>
      </w:r>
      <w:r>
        <w:rPr>
          <w:rFonts w:ascii="Arial" w:hAnsi="Arial" w:cs="Arial"/>
        </w:rPr>
        <w:t>.</w:t>
      </w:r>
    </w:p>
    <w:p w14:paraId="21DE73D2" w14:textId="6E0DF576" w:rsidR="00521884" w:rsidRDefault="00521884" w:rsidP="00C24160">
      <w:pPr>
        <w:spacing w:after="0" w:line="240" w:lineRule="auto"/>
        <w:rPr>
          <w:rFonts w:ascii="Arial" w:hAnsi="Arial" w:cs="Arial"/>
        </w:rPr>
      </w:pPr>
    </w:p>
    <w:p w14:paraId="3FDA130D" w14:textId="77777777" w:rsidR="00991A75" w:rsidRDefault="00991A75" w:rsidP="00C24160">
      <w:pPr>
        <w:spacing w:after="0" w:line="240" w:lineRule="auto"/>
        <w:rPr>
          <w:rFonts w:ascii="Arial" w:hAnsi="Arial" w:cs="Arial"/>
        </w:rPr>
      </w:pPr>
    </w:p>
    <w:p w14:paraId="6F77FF16" w14:textId="77777777" w:rsidR="00991A75" w:rsidRDefault="00991A75" w:rsidP="00C24160">
      <w:pPr>
        <w:spacing w:after="0" w:line="240" w:lineRule="auto"/>
        <w:rPr>
          <w:rFonts w:ascii="Arial" w:hAnsi="Arial" w:cs="Arial"/>
        </w:rPr>
      </w:pPr>
    </w:p>
    <w:p w14:paraId="38EA611A" w14:textId="77777777" w:rsidR="00991A75" w:rsidRDefault="00991A75" w:rsidP="00C24160">
      <w:pPr>
        <w:spacing w:after="0" w:line="240" w:lineRule="auto"/>
        <w:rPr>
          <w:rFonts w:ascii="Arial" w:hAnsi="Arial" w:cs="Arial"/>
        </w:rPr>
      </w:pPr>
    </w:p>
    <w:p w14:paraId="24C4E29C" w14:textId="68091638" w:rsidR="004A56FF" w:rsidRPr="00C16CF4" w:rsidRDefault="00DA7D47" w:rsidP="00002BE9">
      <w:pPr>
        <w:spacing w:after="0" w:line="240" w:lineRule="auto"/>
        <w:ind w:left="720"/>
        <w:rPr>
          <w:rFonts w:ascii="Arial" w:hAnsi="Arial" w:cs="Arial"/>
          <w:u w:val="single"/>
        </w:rPr>
      </w:pPr>
      <w:r w:rsidRPr="00C16CF4">
        <w:rPr>
          <w:rFonts w:ascii="Arial" w:hAnsi="Arial" w:cs="Arial"/>
          <w:u w:val="single"/>
        </w:rPr>
        <w:lastRenderedPageBreak/>
        <w:t>New Investigator</w:t>
      </w:r>
      <w:r w:rsidR="00002BE9">
        <w:rPr>
          <w:rFonts w:ascii="Arial" w:hAnsi="Arial" w:cs="Arial"/>
          <w:u w:val="single"/>
        </w:rPr>
        <w:t xml:space="preserve"> Enrollment</w:t>
      </w:r>
      <w:r w:rsidRPr="00C16CF4">
        <w:rPr>
          <w:rFonts w:ascii="Arial" w:hAnsi="Arial" w:cs="Arial"/>
          <w:u w:val="single"/>
        </w:rPr>
        <w:t xml:space="preserve"> – Not in D2L System</w:t>
      </w:r>
    </w:p>
    <w:p w14:paraId="1380989B" w14:textId="77777777" w:rsidR="00CB03C0" w:rsidRDefault="00521884" w:rsidP="00002BE9">
      <w:pPr>
        <w:spacing w:after="0" w:line="240" w:lineRule="auto"/>
        <w:ind w:left="720"/>
        <w:rPr>
          <w:rFonts w:ascii="Arial" w:hAnsi="Arial" w:cs="Arial"/>
        </w:rPr>
      </w:pPr>
      <w:r w:rsidRPr="00C52852">
        <w:rPr>
          <w:rFonts w:ascii="Arial" w:hAnsi="Arial" w:cs="Arial"/>
        </w:rPr>
        <w:t xml:space="preserve">Upon identification of </w:t>
      </w:r>
      <w:r w:rsidR="00C52852" w:rsidRPr="00C52852">
        <w:rPr>
          <w:rFonts w:ascii="Arial" w:hAnsi="Arial" w:cs="Arial"/>
        </w:rPr>
        <w:t>a</w:t>
      </w:r>
      <w:r w:rsidR="004E2897">
        <w:rPr>
          <w:rFonts w:ascii="Arial" w:hAnsi="Arial" w:cs="Arial"/>
        </w:rPr>
        <w:t xml:space="preserve"> </w:t>
      </w:r>
      <w:r w:rsidR="00C93125">
        <w:rPr>
          <w:rFonts w:ascii="Arial" w:hAnsi="Arial" w:cs="Arial"/>
        </w:rPr>
        <w:t>n</w:t>
      </w:r>
      <w:r w:rsidR="004E2897">
        <w:rPr>
          <w:rFonts w:ascii="Arial" w:hAnsi="Arial" w:cs="Arial"/>
        </w:rPr>
        <w:t>ew</w:t>
      </w:r>
      <w:r w:rsidR="00C52852" w:rsidRPr="00C52852">
        <w:rPr>
          <w:rFonts w:ascii="Arial" w:hAnsi="Arial" w:cs="Arial"/>
        </w:rPr>
        <w:t xml:space="preserve"> individual</w:t>
      </w:r>
      <w:r w:rsidR="004445DA">
        <w:rPr>
          <w:rFonts w:ascii="Arial" w:hAnsi="Arial" w:cs="Arial"/>
        </w:rPr>
        <w:t xml:space="preserve"> </w:t>
      </w:r>
      <w:r w:rsidR="00D12F65">
        <w:rPr>
          <w:rFonts w:ascii="Arial" w:hAnsi="Arial" w:cs="Arial"/>
        </w:rPr>
        <w:t xml:space="preserve">who must take the COI tutorial, </w:t>
      </w:r>
      <w:r w:rsidR="00C52852" w:rsidRPr="00156995">
        <w:rPr>
          <w:rFonts w:ascii="Arial" w:hAnsi="Arial" w:cs="Arial"/>
        </w:rPr>
        <w:t xml:space="preserve">the Grants Assistant </w:t>
      </w:r>
      <w:r w:rsidR="003E07A7">
        <w:rPr>
          <w:rFonts w:ascii="Arial" w:hAnsi="Arial" w:cs="Arial"/>
        </w:rPr>
        <w:t xml:space="preserve">completes the Person Training </w:t>
      </w:r>
      <w:r w:rsidR="006569EA">
        <w:rPr>
          <w:rFonts w:ascii="Arial" w:hAnsi="Arial" w:cs="Arial"/>
        </w:rPr>
        <w:t>record in Kuali</w:t>
      </w:r>
      <w:r w:rsidR="00101FE0">
        <w:rPr>
          <w:rFonts w:ascii="Arial" w:hAnsi="Arial" w:cs="Arial"/>
        </w:rPr>
        <w:t xml:space="preserve">.  This is done by </w:t>
      </w:r>
      <w:r w:rsidR="00454565">
        <w:rPr>
          <w:rFonts w:ascii="Arial" w:hAnsi="Arial" w:cs="Arial"/>
        </w:rPr>
        <w:t xml:space="preserve">selecting Common Tasks -&gt; Person Training.  </w:t>
      </w:r>
      <w:r w:rsidR="006569EA">
        <w:rPr>
          <w:rFonts w:ascii="Arial" w:hAnsi="Arial" w:cs="Arial"/>
        </w:rPr>
        <w:t xml:space="preserve"> </w:t>
      </w:r>
    </w:p>
    <w:p w14:paraId="76476E29" w14:textId="77777777" w:rsidR="00CB03C0" w:rsidRDefault="00CB03C0" w:rsidP="00002BE9">
      <w:pPr>
        <w:spacing w:after="0" w:line="240" w:lineRule="auto"/>
        <w:ind w:left="720"/>
        <w:rPr>
          <w:rFonts w:ascii="Arial" w:hAnsi="Arial" w:cs="Arial"/>
        </w:rPr>
      </w:pPr>
    </w:p>
    <w:p w14:paraId="73784F24" w14:textId="624D3E26" w:rsidR="00CB03C0" w:rsidRDefault="00CA305B" w:rsidP="00002BE9">
      <w:pPr>
        <w:spacing w:after="0" w:line="240" w:lineRule="auto"/>
        <w:ind w:left="720"/>
        <w:rPr>
          <w:rFonts w:ascii="Arial" w:hAnsi="Arial" w:cs="Arial"/>
        </w:rPr>
      </w:pPr>
      <w:r w:rsidRPr="00CA305B">
        <w:rPr>
          <w:rFonts w:ascii="Arial" w:hAnsi="Arial" w:cs="Arial"/>
          <w:noProof/>
        </w:rPr>
        <w:drawing>
          <wp:inline distT="0" distB="0" distL="0" distR="0" wp14:anchorId="48562BA5" wp14:editId="266A46F5">
            <wp:extent cx="5943600" cy="1293495"/>
            <wp:effectExtent l="0" t="0" r="0" b="1905"/>
            <wp:docPr id="98703856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38564" name="Picture 1" descr="A screenshot of a computer&#10;&#10;Description automatically generated"/>
                    <pic:cNvPicPr/>
                  </pic:nvPicPr>
                  <pic:blipFill>
                    <a:blip r:embed="rId14"/>
                    <a:stretch>
                      <a:fillRect/>
                    </a:stretch>
                  </pic:blipFill>
                  <pic:spPr>
                    <a:xfrm>
                      <a:off x="0" y="0"/>
                      <a:ext cx="5943600" cy="1293495"/>
                    </a:xfrm>
                    <a:prstGeom prst="rect">
                      <a:avLst/>
                    </a:prstGeom>
                  </pic:spPr>
                </pic:pic>
              </a:graphicData>
            </a:graphic>
          </wp:inline>
        </w:drawing>
      </w:r>
    </w:p>
    <w:p w14:paraId="173D031D" w14:textId="77777777" w:rsidR="00CB03C0" w:rsidRDefault="00CB03C0" w:rsidP="00002BE9">
      <w:pPr>
        <w:spacing w:after="0" w:line="240" w:lineRule="auto"/>
        <w:ind w:left="720"/>
        <w:rPr>
          <w:rFonts w:ascii="Arial" w:hAnsi="Arial" w:cs="Arial"/>
        </w:rPr>
      </w:pPr>
    </w:p>
    <w:p w14:paraId="1613949B" w14:textId="32FB6BCC" w:rsidR="006511CC" w:rsidRDefault="006511CC" w:rsidP="00002BE9">
      <w:pPr>
        <w:spacing w:after="0" w:line="240" w:lineRule="auto"/>
        <w:ind w:left="720"/>
        <w:rPr>
          <w:rFonts w:ascii="Arial" w:hAnsi="Arial" w:cs="Arial"/>
        </w:rPr>
      </w:pPr>
      <w:r>
        <w:rPr>
          <w:rFonts w:ascii="Arial" w:hAnsi="Arial" w:cs="Arial"/>
        </w:rPr>
        <w:t>Click on the “create new” button in the upper right corner.</w:t>
      </w:r>
    </w:p>
    <w:p w14:paraId="653C6996" w14:textId="6B85528A" w:rsidR="006511CC" w:rsidRDefault="006511CC" w:rsidP="00002BE9">
      <w:pPr>
        <w:spacing w:after="0" w:line="240" w:lineRule="auto"/>
        <w:ind w:left="720"/>
        <w:rPr>
          <w:rFonts w:ascii="Arial" w:hAnsi="Arial" w:cs="Arial"/>
        </w:rPr>
      </w:pPr>
      <w:r w:rsidRPr="006511CC">
        <w:rPr>
          <w:rFonts w:ascii="Arial" w:hAnsi="Arial" w:cs="Arial"/>
          <w:noProof/>
        </w:rPr>
        <w:drawing>
          <wp:inline distT="0" distB="0" distL="0" distR="0" wp14:anchorId="74BC66F3" wp14:editId="0833EF5E">
            <wp:extent cx="6126480" cy="824865"/>
            <wp:effectExtent l="0" t="0" r="7620" b="0"/>
            <wp:docPr id="1468846284" name="Picture 1" descr="A yellow and whit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846284" name="Picture 1" descr="A yellow and white screen&#10;&#10;AI-generated content may be incorrect."/>
                    <pic:cNvPicPr/>
                  </pic:nvPicPr>
                  <pic:blipFill>
                    <a:blip r:embed="rId15"/>
                    <a:stretch>
                      <a:fillRect/>
                    </a:stretch>
                  </pic:blipFill>
                  <pic:spPr>
                    <a:xfrm>
                      <a:off x="0" y="0"/>
                      <a:ext cx="6126480" cy="824865"/>
                    </a:xfrm>
                    <a:prstGeom prst="rect">
                      <a:avLst/>
                    </a:prstGeom>
                  </pic:spPr>
                </pic:pic>
              </a:graphicData>
            </a:graphic>
          </wp:inline>
        </w:drawing>
      </w:r>
    </w:p>
    <w:p w14:paraId="03BE2A0A" w14:textId="77777777" w:rsidR="006511CC" w:rsidRDefault="006511CC" w:rsidP="00002BE9">
      <w:pPr>
        <w:spacing w:after="0" w:line="240" w:lineRule="auto"/>
        <w:ind w:left="720"/>
        <w:rPr>
          <w:rFonts w:ascii="Arial" w:hAnsi="Arial" w:cs="Arial"/>
        </w:rPr>
      </w:pPr>
    </w:p>
    <w:p w14:paraId="031D2F00" w14:textId="1CE95169" w:rsidR="003E07A7" w:rsidRDefault="00CB03C0" w:rsidP="00002BE9">
      <w:pPr>
        <w:spacing w:after="0" w:line="240" w:lineRule="auto"/>
        <w:ind w:left="720"/>
        <w:rPr>
          <w:rFonts w:ascii="Arial" w:hAnsi="Arial" w:cs="Arial"/>
        </w:rPr>
      </w:pPr>
      <w:r>
        <w:rPr>
          <w:rFonts w:ascii="Arial" w:hAnsi="Arial" w:cs="Arial"/>
        </w:rPr>
        <w:t xml:space="preserve">The following </w:t>
      </w:r>
      <w:r w:rsidR="006569EA">
        <w:rPr>
          <w:rFonts w:ascii="Arial" w:hAnsi="Arial" w:cs="Arial"/>
        </w:rPr>
        <w:t>data elements</w:t>
      </w:r>
      <w:r>
        <w:rPr>
          <w:rFonts w:ascii="Arial" w:hAnsi="Arial" w:cs="Arial"/>
        </w:rPr>
        <w:t xml:space="preserve"> are then entered</w:t>
      </w:r>
      <w:r w:rsidR="006569EA">
        <w:rPr>
          <w:rFonts w:ascii="Arial" w:hAnsi="Arial" w:cs="Arial"/>
        </w:rPr>
        <w:t>:</w:t>
      </w:r>
    </w:p>
    <w:p w14:paraId="3FD1CAC4" w14:textId="77777777" w:rsidR="00906759" w:rsidRDefault="00906759" w:rsidP="00002BE9">
      <w:pPr>
        <w:spacing w:after="0" w:line="240" w:lineRule="auto"/>
        <w:ind w:left="720"/>
        <w:rPr>
          <w:rFonts w:ascii="Arial" w:hAnsi="Arial" w:cs="Arial"/>
        </w:rPr>
      </w:pPr>
    </w:p>
    <w:p w14:paraId="6EB54932" w14:textId="6F67EA92" w:rsidR="00906759" w:rsidRDefault="001A7C66" w:rsidP="00002BE9">
      <w:pPr>
        <w:spacing w:after="0" w:line="240" w:lineRule="auto"/>
        <w:ind w:left="720"/>
        <w:rPr>
          <w:rFonts w:ascii="Arial" w:hAnsi="Arial" w:cs="Arial"/>
        </w:rPr>
      </w:pPr>
      <w:r>
        <w:rPr>
          <w:rFonts w:ascii="Arial" w:hAnsi="Arial" w:cs="Arial"/>
        </w:rPr>
        <w:t>KC Person</w:t>
      </w:r>
      <w:r w:rsidR="006908C1">
        <w:rPr>
          <w:rFonts w:ascii="Arial" w:hAnsi="Arial" w:cs="Arial"/>
        </w:rPr>
        <w:t xml:space="preserve"> = </w:t>
      </w:r>
      <w:r>
        <w:rPr>
          <w:rFonts w:ascii="Arial" w:hAnsi="Arial" w:cs="Arial"/>
        </w:rPr>
        <w:t>Covered Individual</w:t>
      </w:r>
    </w:p>
    <w:p w14:paraId="1882BADF" w14:textId="6BA3C326" w:rsidR="006908C1" w:rsidRDefault="006908C1" w:rsidP="00002BE9">
      <w:pPr>
        <w:spacing w:after="0" w:line="240" w:lineRule="auto"/>
        <w:ind w:left="720"/>
        <w:rPr>
          <w:rFonts w:ascii="Arial" w:hAnsi="Arial" w:cs="Arial"/>
        </w:rPr>
      </w:pPr>
      <w:r>
        <w:rPr>
          <w:rFonts w:ascii="Arial" w:hAnsi="Arial" w:cs="Arial"/>
        </w:rPr>
        <w:t xml:space="preserve">Training = </w:t>
      </w:r>
      <w:r w:rsidR="00614B26">
        <w:rPr>
          <w:rFonts w:ascii="Arial" w:hAnsi="Arial" w:cs="Arial"/>
        </w:rPr>
        <w:t>Financial Conflict of Interest</w:t>
      </w:r>
    </w:p>
    <w:p w14:paraId="14C5ABF2" w14:textId="4ED171C0" w:rsidR="006908C1" w:rsidRDefault="00387C0A" w:rsidP="00002BE9">
      <w:pPr>
        <w:spacing w:after="0" w:line="240" w:lineRule="auto"/>
        <w:ind w:left="720"/>
        <w:rPr>
          <w:rFonts w:ascii="Arial" w:hAnsi="Arial" w:cs="Arial"/>
        </w:rPr>
      </w:pPr>
      <w:r>
        <w:rPr>
          <w:rFonts w:ascii="Arial" w:hAnsi="Arial" w:cs="Arial"/>
        </w:rPr>
        <w:t>Add Date Requested</w:t>
      </w:r>
      <w:r w:rsidR="00614B26">
        <w:rPr>
          <w:rFonts w:ascii="Arial" w:hAnsi="Arial" w:cs="Arial"/>
        </w:rPr>
        <w:t xml:space="preserve"> = </w:t>
      </w:r>
      <w:r w:rsidR="00014C5E">
        <w:rPr>
          <w:rFonts w:ascii="Arial" w:hAnsi="Arial" w:cs="Arial"/>
        </w:rPr>
        <w:t>current date</w:t>
      </w:r>
    </w:p>
    <w:p w14:paraId="4912D19F" w14:textId="6669A8C7" w:rsidR="00387C0A" w:rsidRDefault="00387C0A" w:rsidP="00002BE9">
      <w:pPr>
        <w:spacing w:after="0" w:line="240" w:lineRule="auto"/>
        <w:ind w:left="720"/>
        <w:rPr>
          <w:rFonts w:ascii="Arial" w:hAnsi="Arial" w:cs="Arial"/>
        </w:rPr>
      </w:pPr>
      <w:r>
        <w:rPr>
          <w:rFonts w:ascii="Arial" w:hAnsi="Arial" w:cs="Arial"/>
        </w:rPr>
        <w:t>Add Comment</w:t>
      </w:r>
      <w:r w:rsidR="00014C5E">
        <w:rPr>
          <w:rFonts w:ascii="Arial" w:hAnsi="Arial" w:cs="Arial"/>
        </w:rPr>
        <w:t xml:space="preserve"> = </w:t>
      </w:r>
      <w:r w:rsidR="00014C5E" w:rsidRPr="00014C5E">
        <w:rPr>
          <w:rFonts w:ascii="Arial" w:hAnsi="Arial" w:cs="Arial"/>
        </w:rPr>
        <w:t>FCOI training is required</w:t>
      </w:r>
    </w:p>
    <w:p w14:paraId="063CC076" w14:textId="7D4B316F" w:rsidR="00446D35" w:rsidRDefault="00B03BA6" w:rsidP="00002BE9">
      <w:pPr>
        <w:spacing w:after="0" w:line="240" w:lineRule="auto"/>
        <w:ind w:left="720"/>
        <w:rPr>
          <w:rFonts w:ascii="Arial" w:hAnsi="Arial" w:cs="Arial"/>
        </w:rPr>
      </w:pPr>
      <w:r>
        <w:rPr>
          <w:rFonts w:ascii="Arial" w:hAnsi="Arial" w:cs="Arial"/>
        </w:rPr>
        <w:t>Add check mark i</w:t>
      </w:r>
      <w:r w:rsidR="00B06174">
        <w:rPr>
          <w:rFonts w:ascii="Arial" w:hAnsi="Arial" w:cs="Arial"/>
        </w:rPr>
        <w:t>n Is Active</w:t>
      </w:r>
    </w:p>
    <w:p w14:paraId="2CE0B745" w14:textId="0FC28546" w:rsidR="00387C0A" w:rsidRDefault="00B06174" w:rsidP="00002BE9">
      <w:pPr>
        <w:spacing w:after="0" w:line="240" w:lineRule="auto"/>
        <w:ind w:left="720"/>
        <w:rPr>
          <w:rFonts w:ascii="Arial" w:hAnsi="Arial" w:cs="Arial"/>
        </w:rPr>
      </w:pPr>
      <w:r>
        <w:rPr>
          <w:rFonts w:ascii="Arial" w:hAnsi="Arial" w:cs="Arial"/>
        </w:rPr>
        <w:t xml:space="preserve">Click </w:t>
      </w:r>
      <w:r w:rsidR="00387C0A">
        <w:rPr>
          <w:rFonts w:ascii="Arial" w:hAnsi="Arial" w:cs="Arial"/>
        </w:rPr>
        <w:t>Submit</w:t>
      </w:r>
    </w:p>
    <w:p w14:paraId="617D75E3" w14:textId="77777777" w:rsidR="003E07A7" w:rsidRDefault="003E07A7" w:rsidP="00002BE9">
      <w:pPr>
        <w:spacing w:after="0" w:line="240" w:lineRule="auto"/>
        <w:ind w:left="720"/>
        <w:rPr>
          <w:rFonts w:ascii="Arial" w:hAnsi="Arial" w:cs="Arial"/>
        </w:rPr>
      </w:pPr>
    </w:p>
    <w:p w14:paraId="5C76AF2E" w14:textId="31CFFC2D" w:rsidR="00E21550" w:rsidRDefault="00B64A5E" w:rsidP="00002BE9">
      <w:pPr>
        <w:spacing w:after="0" w:line="240" w:lineRule="auto"/>
        <w:ind w:left="720"/>
        <w:rPr>
          <w:rFonts w:ascii="Arial" w:hAnsi="Arial" w:cs="Arial"/>
        </w:rPr>
      </w:pPr>
      <w:r>
        <w:rPr>
          <w:rFonts w:ascii="Arial" w:hAnsi="Arial" w:cs="Arial"/>
        </w:rPr>
        <w:t xml:space="preserve">This will enroll the individual in the tutorial.  </w:t>
      </w:r>
    </w:p>
    <w:p w14:paraId="13EFA4D4" w14:textId="4509275F" w:rsidR="00B06174" w:rsidRDefault="00B06174" w:rsidP="00002BE9">
      <w:pPr>
        <w:spacing w:after="0" w:line="240" w:lineRule="auto"/>
        <w:ind w:left="720"/>
        <w:rPr>
          <w:rFonts w:ascii="Arial" w:hAnsi="Arial" w:cs="Arial"/>
        </w:rPr>
      </w:pPr>
      <w:r w:rsidRPr="00B06174">
        <w:rPr>
          <w:rFonts w:ascii="Arial" w:hAnsi="Arial" w:cs="Arial"/>
          <w:noProof/>
        </w:rPr>
        <w:lastRenderedPageBreak/>
        <w:drawing>
          <wp:inline distT="0" distB="0" distL="0" distR="0" wp14:anchorId="0B384985" wp14:editId="63B6B4A7">
            <wp:extent cx="4829175" cy="4098608"/>
            <wp:effectExtent l="0" t="0" r="0" b="0"/>
            <wp:docPr id="27695174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951746" name="Picture 1" descr="A screenshot of a computer&#10;&#10;Description automatically generated"/>
                    <pic:cNvPicPr/>
                  </pic:nvPicPr>
                  <pic:blipFill>
                    <a:blip r:embed="rId16"/>
                    <a:stretch>
                      <a:fillRect/>
                    </a:stretch>
                  </pic:blipFill>
                  <pic:spPr>
                    <a:xfrm>
                      <a:off x="0" y="0"/>
                      <a:ext cx="4841863" cy="4109377"/>
                    </a:xfrm>
                    <a:prstGeom prst="rect">
                      <a:avLst/>
                    </a:prstGeom>
                  </pic:spPr>
                </pic:pic>
              </a:graphicData>
            </a:graphic>
          </wp:inline>
        </w:drawing>
      </w:r>
    </w:p>
    <w:p w14:paraId="06E71D88" w14:textId="6B64A7EC" w:rsidR="00305978" w:rsidRDefault="00305978" w:rsidP="00002BE9">
      <w:pPr>
        <w:spacing w:after="0" w:line="240" w:lineRule="auto"/>
        <w:ind w:left="720"/>
        <w:rPr>
          <w:rFonts w:ascii="Arial" w:hAnsi="Arial" w:cs="Arial"/>
        </w:rPr>
      </w:pPr>
    </w:p>
    <w:p w14:paraId="51494B2B" w14:textId="43BDD24C" w:rsidR="00DA7D47" w:rsidRPr="00C16CF4" w:rsidRDefault="00DA7D47" w:rsidP="00002BE9">
      <w:pPr>
        <w:spacing w:after="0" w:line="240" w:lineRule="auto"/>
        <w:ind w:left="720"/>
        <w:rPr>
          <w:rFonts w:ascii="Arial" w:hAnsi="Arial" w:cs="Arial"/>
          <w:u w:val="single"/>
        </w:rPr>
      </w:pPr>
      <w:r w:rsidRPr="00C16CF4">
        <w:rPr>
          <w:rFonts w:ascii="Arial" w:hAnsi="Arial" w:cs="Arial"/>
          <w:u w:val="single"/>
        </w:rPr>
        <w:t xml:space="preserve">Renewal </w:t>
      </w:r>
      <w:r w:rsidR="00C16CF4" w:rsidRPr="00C16CF4">
        <w:rPr>
          <w:rFonts w:ascii="Arial" w:hAnsi="Arial" w:cs="Arial"/>
          <w:u w:val="single"/>
        </w:rPr>
        <w:t>Investigator</w:t>
      </w:r>
      <w:r w:rsidR="00050C36">
        <w:rPr>
          <w:rFonts w:ascii="Arial" w:hAnsi="Arial" w:cs="Arial"/>
          <w:u w:val="single"/>
        </w:rPr>
        <w:t xml:space="preserve"> Enrollment</w:t>
      </w:r>
    </w:p>
    <w:p w14:paraId="71742EB1" w14:textId="4FAC47B5" w:rsidR="00C16CF4" w:rsidRDefault="00C16CF4" w:rsidP="00002BE9">
      <w:pPr>
        <w:spacing w:after="0" w:line="240" w:lineRule="auto"/>
        <w:ind w:left="720"/>
        <w:rPr>
          <w:rFonts w:ascii="Arial" w:hAnsi="Arial" w:cs="Arial"/>
        </w:rPr>
      </w:pPr>
      <w:r>
        <w:rPr>
          <w:rFonts w:ascii="Arial" w:hAnsi="Arial" w:cs="Arial"/>
        </w:rPr>
        <w:t xml:space="preserve">If an individual has already taken the COI tutorial, they will </w:t>
      </w:r>
      <w:r w:rsidR="00F42410">
        <w:rPr>
          <w:rFonts w:ascii="Arial" w:hAnsi="Arial" w:cs="Arial"/>
        </w:rPr>
        <w:t xml:space="preserve">have continuous enrollment.  </w:t>
      </w:r>
      <w:r w:rsidR="00DC5325">
        <w:rPr>
          <w:rFonts w:ascii="Arial" w:hAnsi="Arial" w:cs="Arial"/>
        </w:rPr>
        <w:t xml:space="preserve">When their </w:t>
      </w:r>
      <w:r w:rsidR="0034206B">
        <w:rPr>
          <w:rFonts w:ascii="Arial" w:hAnsi="Arial" w:cs="Arial"/>
        </w:rPr>
        <w:t xml:space="preserve">training is </w:t>
      </w:r>
      <w:r w:rsidR="00DC5325">
        <w:rPr>
          <w:rFonts w:ascii="Arial" w:hAnsi="Arial" w:cs="Arial"/>
        </w:rPr>
        <w:t xml:space="preserve">60 days from the </w:t>
      </w:r>
      <w:r w:rsidR="00D568F7">
        <w:rPr>
          <w:rFonts w:ascii="Arial" w:hAnsi="Arial" w:cs="Arial"/>
        </w:rPr>
        <w:t>expiration date</w:t>
      </w:r>
      <w:r w:rsidR="0034206B">
        <w:rPr>
          <w:rFonts w:ascii="Arial" w:hAnsi="Arial" w:cs="Arial"/>
        </w:rPr>
        <w:t xml:space="preserve">, the </w:t>
      </w:r>
      <w:r w:rsidR="00D568F7">
        <w:rPr>
          <w:rFonts w:ascii="Arial" w:hAnsi="Arial" w:cs="Arial"/>
        </w:rPr>
        <w:t xml:space="preserve">system </w:t>
      </w:r>
      <w:r w:rsidR="0034206B">
        <w:rPr>
          <w:rFonts w:ascii="Arial" w:hAnsi="Arial" w:cs="Arial"/>
        </w:rPr>
        <w:t xml:space="preserve">will </w:t>
      </w:r>
      <w:r w:rsidR="009454F9">
        <w:rPr>
          <w:rFonts w:ascii="Arial" w:hAnsi="Arial" w:cs="Arial"/>
        </w:rPr>
        <w:t>send the individual an e-mail letting them know that the new version of the tutorial is available</w:t>
      </w:r>
      <w:r w:rsidR="00995F6C">
        <w:rPr>
          <w:rFonts w:ascii="Arial" w:hAnsi="Arial" w:cs="Arial"/>
        </w:rPr>
        <w:t xml:space="preserve"> and specify the date by which it must be completed.</w:t>
      </w:r>
      <w:r w:rsidR="009454F9">
        <w:rPr>
          <w:rFonts w:ascii="Arial" w:hAnsi="Arial" w:cs="Arial"/>
        </w:rPr>
        <w:t xml:space="preserve">  </w:t>
      </w:r>
      <w:r w:rsidR="00F42410">
        <w:rPr>
          <w:rFonts w:ascii="Arial" w:hAnsi="Arial" w:cs="Arial"/>
        </w:rPr>
        <w:t xml:space="preserve"> </w:t>
      </w:r>
    </w:p>
    <w:p w14:paraId="715A1DE2" w14:textId="77777777" w:rsidR="00126DF7" w:rsidRDefault="00126DF7" w:rsidP="00002BE9">
      <w:pPr>
        <w:spacing w:after="0" w:line="240" w:lineRule="auto"/>
        <w:ind w:left="720"/>
        <w:rPr>
          <w:rFonts w:ascii="Arial" w:hAnsi="Arial" w:cs="Arial"/>
        </w:rPr>
      </w:pPr>
    </w:p>
    <w:p w14:paraId="19EC70B5" w14:textId="107D1410" w:rsidR="00126DF7" w:rsidRDefault="00126DF7" w:rsidP="00002BE9">
      <w:pPr>
        <w:spacing w:after="0" w:line="240" w:lineRule="auto"/>
        <w:ind w:left="720"/>
        <w:rPr>
          <w:rFonts w:ascii="Arial" w:hAnsi="Arial" w:cs="Arial"/>
        </w:rPr>
      </w:pPr>
      <w:r>
        <w:rPr>
          <w:rFonts w:ascii="Arial" w:hAnsi="Arial" w:cs="Arial"/>
        </w:rPr>
        <w:t>NOTE: if an individual takes the training more than 60 days prior to th</w:t>
      </w:r>
      <w:r w:rsidR="00C04602">
        <w:rPr>
          <w:rFonts w:ascii="Arial" w:hAnsi="Arial" w:cs="Arial"/>
        </w:rPr>
        <w:t xml:space="preserve">eir Requested Date, the automation will </w:t>
      </w:r>
      <w:r w:rsidR="00C04602" w:rsidRPr="00C04602">
        <w:rPr>
          <w:rFonts w:ascii="Arial" w:hAnsi="Arial" w:cs="Arial"/>
          <w:i/>
          <w:iCs/>
        </w:rPr>
        <w:t xml:space="preserve">not </w:t>
      </w:r>
      <w:r w:rsidR="00C04602">
        <w:rPr>
          <w:rFonts w:ascii="Arial" w:hAnsi="Arial" w:cs="Arial"/>
        </w:rPr>
        <w:t>update the record in Kuali.</w:t>
      </w:r>
      <w:r w:rsidR="00B81FA4">
        <w:rPr>
          <w:rFonts w:ascii="Arial" w:hAnsi="Arial" w:cs="Arial"/>
        </w:rPr>
        <w:t xml:space="preserve"> Instead, </w:t>
      </w:r>
      <w:r w:rsidR="00022ADC">
        <w:rPr>
          <w:rFonts w:ascii="Arial" w:hAnsi="Arial" w:cs="Arial"/>
        </w:rPr>
        <w:t xml:space="preserve">an exception report will be sent to </w:t>
      </w:r>
      <w:hyperlink r:id="rId17" w:history="1">
        <w:r w:rsidR="00022ADC" w:rsidRPr="002A50C7">
          <w:rPr>
            <w:rStyle w:val="Hyperlink"/>
            <w:rFonts w:ascii="Arial" w:hAnsi="Arial" w:cs="Arial"/>
          </w:rPr>
          <w:t>postaward@marquette.edu</w:t>
        </w:r>
      </w:hyperlink>
      <w:r w:rsidR="00022ADC">
        <w:rPr>
          <w:rFonts w:ascii="Arial" w:hAnsi="Arial" w:cs="Arial"/>
        </w:rPr>
        <w:t xml:space="preserve"> and the ORSP Executive Director.  </w:t>
      </w:r>
      <w:r w:rsidR="000E75F7">
        <w:rPr>
          <w:rFonts w:ascii="Arial" w:hAnsi="Arial" w:cs="Arial"/>
        </w:rPr>
        <w:t>The Grants Assistant will see the report in the pos-award mailbox</w:t>
      </w:r>
      <w:r w:rsidR="00641298">
        <w:rPr>
          <w:rFonts w:ascii="Arial" w:hAnsi="Arial" w:cs="Arial"/>
        </w:rPr>
        <w:t>, then update the Date Requested in Kuali so that it is earlier than the completion date listed on the report.  The next time the automation runs, it will populate the completion date (Date Submitted).</w:t>
      </w:r>
    </w:p>
    <w:p w14:paraId="31E8A5A5" w14:textId="77777777" w:rsidR="00DA7D47" w:rsidRDefault="00DA7D47" w:rsidP="00333313">
      <w:pPr>
        <w:spacing w:after="0" w:line="240" w:lineRule="auto"/>
        <w:rPr>
          <w:rFonts w:ascii="Arial" w:hAnsi="Arial" w:cs="Arial"/>
        </w:rPr>
      </w:pPr>
    </w:p>
    <w:p w14:paraId="5D9FC964" w14:textId="16E949A4" w:rsidR="00E4440F" w:rsidRPr="00333313" w:rsidRDefault="005C6308" w:rsidP="00333313">
      <w:pPr>
        <w:spacing w:after="0" w:line="240" w:lineRule="auto"/>
        <w:rPr>
          <w:rFonts w:ascii="Arial" w:hAnsi="Arial" w:cs="Arial"/>
        </w:rPr>
      </w:pPr>
      <w:r>
        <w:rPr>
          <w:rFonts w:ascii="Arial" w:hAnsi="Arial" w:cs="Arial"/>
        </w:rPr>
        <w:t xml:space="preserve">Once the enrollment process is complete, the Investigator will have access to the FCOI tutorial.  Investigators must achieve a </w:t>
      </w:r>
      <w:r w:rsidRPr="00C24160">
        <w:rPr>
          <w:rFonts w:ascii="Arial" w:hAnsi="Arial" w:cs="Arial"/>
        </w:rPr>
        <w:t>success rate equal</w:t>
      </w:r>
      <w:r>
        <w:rPr>
          <w:rFonts w:ascii="Arial" w:hAnsi="Arial" w:cs="Arial"/>
        </w:rPr>
        <w:t xml:space="preserve"> to or </w:t>
      </w:r>
      <w:r w:rsidRPr="00C24160">
        <w:rPr>
          <w:rFonts w:ascii="Arial" w:hAnsi="Arial" w:cs="Arial"/>
        </w:rPr>
        <w:t>greater than 80</w:t>
      </w:r>
      <w:r w:rsidRPr="005819C0">
        <w:rPr>
          <w:rFonts w:ascii="Arial" w:hAnsi="Arial" w:cs="Arial"/>
        </w:rPr>
        <w:t>%</w:t>
      </w:r>
      <w:r w:rsidR="00FD398C" w:rsidRPr="005819C0">
        <w:rPr>
          <w:rFonts w:ascii="Arial" w:hAnsi="Arial" w:cs="Arial"/>
        </w:rPr>
        <w:t xml:space="preserve">.  </w:t>
      </w:r>
      <w:r w:rsidR="00321B55">
        <w:rPr>
          <w:rFonts w:ascii="Arial" w:hAnsi="Arial" w:cs="Arial"/>
        </w:rPr>
        <w:t xml:space="preserve">Investigators </w:t>
      </w:r>
      <w:r w:rsidR="00504275">
        <w:rPr>
          <w:rFonts w:ascii="Arial" w:hAnsi="Arial" w:cs="Arial"/>
        </w:rPr>
        <w:t xml:space="preserve">may have multiple tries to achieve a passing score.  </w:t>
      </w:r>
      <w:r w:rsidR="00B358F0">
        <w:rPr>
          <w:rFonts w:ascii="Arial" w:hAnsi="Arial" w:cs="Arial"/>
        </w:rPr>
        <w:t xml:space="preserve">The Investigator will </w:t>
      </w:r>
      <w:r w:rsidR="00E35582">
        <w:rPr>
          <w:rFonts w:ascii="Arial" w:hAnsi="Arial" w:cs="Arial"/>
        </w:rPr>
        <w:t xml:space="preserve">see their score immediately in D2L </w:t>
      </w:r>
      <w:r w:rsidR="00B821BF">
        <w:rPr>
          <w:rFonts w:ascii="Arial" w:hAnsi="Arial" w:cs="Arial"/>
        </w:rPr>
        <w:t>and t</w:t>
      </w:r>
      <w:r w:rsidR="00B86C3D" w:rsidRPr="00333313">
        <w:rPr>
          <w:rFonts w:ascii="Arial" w:hAnsi="Arial" w:cs="Arial"/>
        </w:rPr>
        <w:t xml:space="preserve">he </w:t>
      </w:r>
      <w:r w:rsidR="00D4017A" w:rsidRPr="00333313">
        <w:rPr>
          <w:rFonts w:ascii="Arial" w:hAnsi="Arial" w:cs="Arial"/>
        </w:rPr>
        <w:t>COI c</w:t>
      </w:r>
      <w:r w:rsidR="00B86C3D" w:rsidRPr="00333313">
        <w:rPr>
          <w:rFonts w:ascii="Arial" w:hAnsi="Arial" w:cs="Arial"/>
        </w:rPr>
        <w:t xml:space="preserve">ompletion date </w:t>
      </w:r>
      <w:r w:rsidR="00B821BF">
        <w:rPr>
          <w:rFonts w:ascii="Arial" w:hAnsi="Arial" w:cs="Arial"/>
        </w:rPr>
        <w:t>will be</w:t>
      </w:r>
      <w:r w:rsidR="00B86C3D" w:rsidRPr="00333313">
        <w:rPr>
          <w:rFonts w:ascii="Arial" w:hAnsi="Arial" w:cs="Arial"/>
        </w:rPr>
        <w:t xml:space="preserve"> </w:t>
      </w:r>
      <w:r w:rsidR="00333313" w:rsidRPr="00333313">
        <w:rPr>
          <w:rFonts w:ascii="Arial" w:hAnsi="Arial" w:cs="Arial"/>
        </w:rPr>
        <w:t xml:space="preserve">recorded in </w:t>
      </w:r>
      <w:r w:rsidR="00DB5B18" w:rsidRPr="00333313">
        <w:rPr>
          <w:rFonts w:ascii="Arial" w:hAnsi="Arial" w:cs="Arial"/>
        </w:rPr>
        <w:t>D2L</w:t>
      </w:r>
      <w:r w:rsidR="00B86C3D" w:rsidRPr="00333313">
        <w:rPr>
          <w:rFonts w:ascii="Arial" w:hAnsi="Arial" w:cs="Arial"/>
        </w:rPr>
        <w:t xml:space="preserve"> </w:t>
      </w:r>
      <w:r w:rsidR="00B821BF">
        <w:rPr>
          <w:rFonts w:ascii="Arial" w:hAnsi="Arial" w:cs="Arial"/>
        </w:rPr>
        <w:t>and in Kuali</w:t>
      </w:r>
      <w:r w:rsidR="005C2C5F">
        <w:rPr>
          <w:rFonts w:ascii="Arial" w:hAnsi="Arial" w:cs="Arial"/>
        </w:rPr>
        <w:t xml:space="preserve">.  </w:t>
      </w:r>
    </w:p>
    <w:p w14:paraId="226B08A0" w14:textId="7F36AA47" w:rsidR="00783298" w:rsidRDefault="00783298" w:rsidP="00C24160">
      <w:pPr>
        <w:spacing w:after="0" w:line="240" w:lineRule="auto"/>
        <w:rPr>
          <w:rFonts w:ascii="Arial" w:hAnsi="Arial" w:cs="Arial"/>
        </w:rPr>
      </w:pPr>
    </w:p>
    <w:p w14:paraId="6F2F62EC" w14:textId="110C9ECF" w:rsidR="00783298" w:rsidRPr="002D167A" w:rsidRDefault="002D167A" w:rsidP="00C24160">
      <w:pPr>
        <w:spacing w:after="0" w:line="240" w:lineRule="auto"/>
        <w:rPr>
          <w:rFonts w:ascii="Arial" w:hAnsi="Arial" w:cs="Arial"/>
          <w:b/>
          <w:bCs/>
        </w:rPr>
      </w:pPr>
      <w:r w:rsidRPr="002D167A">
        <w:rPr>
          <w:rFonts w:ascii="Arial" w:hAnsi="Arial" w:cs="Arial"/>
          <w:b/>
          <w:bCs/>
        </w:rPr>
        <w:t>Notifications</w:t>
      </w:r>
    </w:p>
    <w:p w14:paraId="1FB403AE" w14:textId="23ED849A" w:rsidR="00E061FF" w:rsidRDefault="00F77D74" w:rsidP="00C064A9">
      <w:pPr>
        <w:pStyle w:val="ListParagraph"/>
        <w:spacing w:after="0" w:line="240" w:lineRule="auto"/>
        <w:ind w:left="0"/>
        <w:rPr>
          <w:rFonts w:ascii="Arial" w:hAnsi="Arial" w:cs="Arial"/>
        </w:rPr>
      </w:pPr>
      <w:r>
        <w:rPr>
          <w:rFonts w:ascii="Arial" w:hAnsi="Arial" w:cs="Arial"/>
        </w:rPr>
        <w:t>I</w:t>
      </w:r>
      <w:r w:rsidR="00783298">
        <w:rPr>
          <w:rFonts w:ascii="Arial" w:hAnsi="Arial" w:cs="Arial"/>
        </w:rPr>
        <w:t xml:space="preserve">ndividuals who have taken the FCOI tutorial </w:t>
      </w:r>
      <w:r>
        <w:rPr>
          <w:rFonts w:ascii="Arial" w:hAnsi="Arial" w:cs="Arial"/>
        </w:rPr>
        <w:t>and who need to retake it due to the four</w:t>
      </w:r>
      <w:r w:rsidR="00991A75">
        <w:rPr>
          <w:rFonts w:ascii="Arial" w:hAnsi="Arial" w:cs="Arial"/>
        </w:rPr>
        <w:t>-</w:t>
      </w:r>
      <w:r>
        <w:rPr>
          <w:rFonts w:ascii="Arial" w:hAnsi="Arial" w:cs="Arial"/>
        </w:rPr>
        <w:t xml:space="preserve">year </w:t>
      </w:r>
      <w:r w:rsidR="001E62E0">
        <w:rPr>
          <w:rFonts w:ascii="Arial" w:hAnsi="Arial" w:cs="Arial"/>
        </w:rPr>
        <w:t>recompletion requirement w</w:t>
      </w:r>
      <w:r w:rsidR="00D270C8">
        <w:rPr>
          <w:rFonts w:ascii="Arial" w:hAnsi="Arial" w:cs="Arial"/>
        </w:rPr>
        <w:t xml:space="preserve">ill </w:t>
      </w:r>
      <w:r w:rsidR="001E62E0">
        <w:rPr>
          <w:rFonts w:ascii="Arial" w:hAnsi="Arial" w:cs="Arial"/>
        </w:rPr>
        <w:t xml:space="preserve">receive a system-generated </w:t>
      </w:r>
      <w:r w:rsidR="00D270C8">
        <w:rPr>
          <w:rFonts w:ascii="Arial" w:hAnsi="Arial" w:cs="Arial"/>
        </w:rPr>
        <w:t>e-mail 60 days prior to the expiration date of their current training.  The e-mail will note that they have 60 days in which to complete the training</w:t>
      </w:r>
      <w:r w:rsidR="00242BEB">
        <w:rPr>
          <w:rFonts w:ascii="Arial" w:hAnsi="Arial" w:cs="Arial"/>
        </w:rPr>
        <w:t xml:space="preserve">.  The e-mail </w:t>
      </w:r>
      <w:r w:rsidR="00D270C8">
        <w:rPr>
          <w:rFonts w:ascii="Arial" w:hAnsi="Arial" w:cs="Arial"/>
        </w:rPr>
        <w:t xml:space="preserve">will </w:t>
      </w:r>
      <w:r w:rsidR="00242BEB">
        <w:rPr>
          <w:rFonts w:ascii="Arial" w:hAnsi="Arial" w:cs="Arial"/>
        </w:rPr>
        <w:t xml:space="preserve">also </w:t>
      </w:r>
      <w:r w:rsidR="00D270C8">
        <w:rPr>
          <w:rFonts w:ascii="Arial" w:hAnsi="Arial" w:cs="Arial"/>
        </w:rPr>
        <w:t xml:space="preserve">include the expiration date. </w:t>
      </w:r>
      <w:r w:rsidR="008962AD">
        <w:rPr>
          <w:rFonts w:ascii="Arial" w:hAnsi="Arial" w:cs="Arial"/>
        </w:rPr>
        <w:t xml:space="preserve">Follow up e-mails will be sent at </w:t>
      </w:r>
      <w:r w:rsidR="00D270C8">
        <w:rPr>
          <w:rFonts w:ascii="Arial" w:hAnsi="Arial" w:cs="Arial"/>
        </w:rPr>
        <w:t>30, 15 and 5</w:t>
      </w:r>
      <w:r w:rsidR="00783298">
        <w:rPr>
          <w:rFonts w:ascii="Arial" w:hAnsi="Arial" w:cs="Arial"/>
        </w:rPr>
        <w:t xml:space="preserve"> </w:t>
      </w:r>
      <w:r w:rsidR="008962AD">
        <w:rPr>
          <w:rFonts w:ascii="Arial" w:hAnsi="Arial" w:cs="Arial"/>
        </w:rPr>
        <w:t>days from the expiration date as necessary.</w:t>
      </w:r>
      <w:r w:rsidR="00242BEB">
        <w:rPr>
          <w:rFonts w:ascii="Arial" w:hAnsi="Arial" w:cs="Arial"/>
        </w:rPr>
        <w:t xml:space="preserve"> </w:t>
      </w:r>
      <w:r w:rsidR="00C064A9">
        <w:rPr>
          <w:rFonts w:ascii="Arial" w:hAnsi="Arial" w:cs="Arial"/>
        </w:rPr>
        <w:t xml:space="preserve">ORSP will not take any additional action at 60, 30 or 15 day mark. </w:t>
      </w:r>
      <w:r w:rsidR="00242BEB">
        <w:rPr>
          <w:rFonts w:ascii="Arial" w:hAnsi="Arial" w:cs="Arial"/>
        </w:rPr>
        <w:t xml:space="preserve"> </w:t>
      </w:r>
      <w:r w:rsidR="001C0352">
        <w:rPr>
          <w:rFonts w:ascii="Arial" w:hAnsi="Arial" w:cs="Arial"/>
        </w:rPr>
        <w:t xml:space="preserve">Post </w:t>
      </w:r>
      <w:r w:rsidR="00782A4C">
        <w:rPr>
          <w:rFonts w:ascii="Arial" w:hAnsi="Arial" w:cs="Arial"/>
        </w:rPr>
        <w:t>A</w:t>
      </w:r>
      <w:r w:rsidR="001C0352">
        <w:rPr>
          <w:rFonts w:ascii="Arial" w:hAnsi="Arial" w:cs="Arial"/>
        </w:rPr>
        <w:t xml:space="preserve">ward will receive notification at 15 days and both </w:t>
      </w:r>
      <w:r w:rsidR="00782A4C">
        <w:rPr>
          <w:rFonts w:ascii="Arial" w:hAnsi="Arial" w:cs="Arial"/>
        </w:rPr>
        <w:t>Post Award and t</w:t>
      </w:r>
      <w:r w:rsidR="00242BEB">
        <w:rPr>
          <w:rFonts w:ascii="Arial" w:hAnsi="Arial" w:cs="Arial"/>
        </w:rPr>
        <w:t>he Execu</w:t>
      </w:r>
      <w:r w:rsidR="00DE1E37">
        <w:rPr>
          <w:rFonts w:ascii="Arial" w:hAnsi="Arial" w:cs="Arial"/>
        </w:rPr>
        <w:t xml:space="preserve">tive Director of ORSP will be cc’d in at the </w:t>
      </w:r>
      <w:r w:rsidR="00CA4A4B">
        <w:rPr>
          <w:rFonts w:ascii="Arial" w:hAnsi="Arial" w:cs="Arial"/>
        </w:rPr>
        <w:t>five-day</w:t>
      </w:r>
      <w:r w:rsidR="008E06EB">
        <w:rPr>
          <w:rFonts w:ascii="Arial" w:hAnsi="Arial" w:cs="Arial"/>
        </w:rPr>
        <w:t xml:space="preserve"> notification.</w:t>
      </w:r>
      <w:r w:rsidR="00DE1E37">
        <w:rPr>
          <w:rFonts w:ascii="Arial" w:hAnsi="Arial" w:cs="Arial"/>
        </w:rPr>
        <w:t xml:space="preserve"> </w:t>
      </w:r>
      <w:r w:rsidR="003C2319" w:rsidRPr="003C2319">
        <w:rPr>
          <w:rFonts w:ascii="Arial" w:hAnsi="Arial" w:cs="Arial"/>
          <w:b/>
          <w:bCs/>
        </w:rPr>
        <w:t xml:space="preserve">No notifications will be </w:t>
      </w:r>
      <w:r w:rsidR="00C064A9">
        <w:rPr>
          <w:rFonts w:ascii="Arial" w:hAnsi="Arial" w:cs="Arial"/>
          <w:b/>
          <w:bCs/>
        </w:rPr>
        <w:lastRenderedPageBreak/>
        <w:t xml:space="preserve">automatically </w:t>
      </w:r>
      <w:r w:rsidR="003C2319" w:rsidRPr="003C2319">
        <w:rPr>
          <w:rFonts w:ascii="Arial" w:hAnsi="Arial" w:cs="Arial"/>
          <w:b/>
          <w:bCs/>
        </w:rPr>
        <w:t>sent after the five-day notification.</w:t>
      </w:r>
      <w:r w:rsidR="003C2319">
        <w:rPr>
          <w:rFonts w:ascii="Arial" w:hAnsi="Arial" w:cs="Arial"/>
        </w:rPr>
        <w:t xml:space="preserve"> </w:t>
      </w:r>
      <w:r w:rsidR="00C064A9">
        <w:rPr>
          <w:rFonts w:ascii="Arial" w:hAnsi="Arial" w:cs="Arial"/>
        </w:rPr>
        <w:t>Instead, the</w:t>
      </w:r>
      <w:r w:rsidR="00782A4C">
        <w:rPr>
          <w:rFonts w:ascii="Arial" w:hAnsi="Arial" w:cs="Arial"/>
        </w:rPr>
        <w:t xml:space="preserve"> Grants Assistant </w:t>
      </w:r>
      <w:r w:rsidR="00160723">
        <w:rPr>
          <w:rFonts w:ascii="Arial" w:hAnsi="Arial" w:cs="Arial"/>
        </w:rPr>
        <w:t xml:space="preserve">will follow up </w:t>
      </w:r>
      <w:r w:rsidR="00C21F47">
        <w:rPr>
          <w:rFonts w:ascii="Arial" w:hAnsi="Arial" w:cs="Arial"/>
        </w:rPr>
        <w:t>with the individual</w:t>
      </w:r>
      <w:r w:rsidR="00C064A9">
        <w:rPr>
          <w:rFonts w:ascii="Arial" w:hAnsi="Arial" w:cs="Arial"/>
        </w:rPr>
        <w:t xml:space="preserve"> at the five-day mark</w:t>
      </w:r>
      <w:r w:rsidR="00C21F47">
        <w:rPr>
          <w:rFonts w:ascii="Arial" w:hAnsi="Arial" w:cs="Arial"/>
        </w:rPr>
        <w:t xml:space="preserve"> </w:t>
      </w:r>
      <w:r w:rsidR="00C064A9">
        <w:rPr>
          <w:rFonts w:ascii="Arial" w:hAnsi="Arial" w:cs="Arial"/>
        </w:rPr>
        <w:t xml:space="preserve">via e-mail </w:t>
      </w:r>
      <w:r w:rsidR="00C21F47">
        <w:rPr>
          <w:rFonts w:ascii="Arial" w:hAnsi="Arial" w:cs="Arial"/>
        </w:rPr>
        <w:t xml:space="preserve">to encourage them to </w:t>
      </w:r>
      <w:r w:rsidR="00345C35">
        <w:rPr>
          <w:rFonts w:ascii="Arial" w:hAnsi="Arial" w:cs="Arial"/>
        </w:rPr>
        <w:t>retake their training.</w:t>
      </w:r>
    </w:p>
    <w:p w14:paraId="36090B04" w14:textId="77777777" w:rsidR="00345C35" w:rsidRDefault="00345C35" w:rsidP="00C24160">
      <w:pPr>
        <w:spacing w:after="0" w:line="240" w:lineRule="auto"/>
        <w:rPr>
          <w:rFonts w:ascii="Arial" w:hAnsi="Arial" w:cs="Arial"/>
        </w:rPr>
      </w:pPr>
    </w:p>
    <w:p w14:paraId="64C26D3A" w14:textId="135125F5" w:rsidR="00991A75" w:rsidRPr="00C064A9" w:rsidRDefault="00991A75" w:rsidP="00C064A9">
      <w:pPr>
        <w:spacing w:after="0" w:line="240" w:lineRule="auto"/>
        <w:rPr>
          <w:rFonts w:ascii="Arial" w:hAnsi="Arial" w:cs="Arial"/>
        </w:rPr>
      </w:pPr>
      <w:r>
        <w:rPr>
          <w:rFonts w:ascii="Arial" w:hAnsi="Arial" w:cs="Arial"/>
        </w:rPr>
        <w:t>I</w:t>
      </w:r>
      <w:r w:rsidR="00345C35">
        <w:rPr>
          <w:rFonts w:ascii="Arial" w:hAnsi="Arial" w:cs="Arial"/>
        </w:rPr>
        <w:t xml:space="preserve">f an individual has previously taken the </w:t>
      </w:r>
      <w:r w:rsidR="007F39C2">
        <w:rPr>
          <w:rFonts w:ascii="Arial" w:hAnsi="Arial" w:cs="Arial"/>
        </w:rPr>
        <w:t xml:space="preserve">tutorial and is no longer required to take it, they will still receive the reminders. </w:t>
      </w:r>
      <w:r w:rsidR="00C064A9">
        <w:rPr>
          <w:rFonts w:ascii="Arial" w:hAnsi="Arial" w:cs="Arial"/>
        </w:rPr>
        <w:t xml:space="preserve">If an individual questions the need to take additional training, the </w:t>
      </w:r>
      <w:r w:rsidR="00E17E52">
        <w:rPr>
          <w:rFonts w:ascii="Arial" w:hAnsi="Arial" w:cs="Arial"/>
        </w:rPr>
        <w:t>Grants Assistant</w:t>
      </w:r>
      <w:r w:rsidR="00C064A9">
        <w:rPr>
          <w:rFonts w:ascii="Arial" w:hAnsi="Arial" w:cs="Arial"/>
        </w:rPr>
        <w:t xml:space="preserve"> will research the scenario, then </w:t>
      </w:r>
      <w:r w:rsidR="00D93577">
        <w:rPr>
          <w:rFonts w:ascii="Arial" w:hAnsi="Arial" w:cs="Arial"/>
        </w:rPr>
        <w:t>consult with the Director of Grants Administration or the Executive Director o</w:t>
      </w:r>
      <w:r w:rsidR="003D542D">
        <w:rPr>
          <w:rFonts w:ascii="Arial" w:hAnsi="Arial" w:cs="Arial"/>
        </w:rPr>
        <w:t>f ORSP</w:t>
      </w:r>
      <w:r w:rsidR="007A0EA6">
        <w:rPr>
          <w:rFonts w:ascii="Arial" w:hAnsi="Arial" w:cs="Arial"/>
        </w:rPr>
        <w:t xml:space="preserve">.  </w:t>
      </w:r>
      <w:r w:rsidRPr="00C064A9">
        <w:rPr>
          <w:rFonts w:ascii="Arial" w:hAnsi="Arial" w:cs="Arial"/>
        </w:rPr>
        <w:t xml:space="preserve">For those who no longer need to take FCOI training (to stop them from receiving additional e-mail notifications) </w:t>
      </w:r>
      <w:r w:rsidR="00C064A9">
        <w:rPr>
          <w:rFonts w:ascii="Arial" w:hAnsi="Arial" w:cs="Arial"/>
        </w:rPr>
        <w:t xml:space="preserve">the Grants Assistant will </w:t>
      </w:r>
      <w:r w:rsidRPr="00C064A9">
        <w:rPr>
          <w:rFonts w:ascii="Arial" w:hAnsi="Arial" w:cs="Arial"/>
        </w:rPr>
        <w:t>change the date submitted to 1/1/2020 and add a comment sayin</w:t>
      </w:r>
      <w:r w:rsidR="00C064A9">
        <w:rPr>
          <w:rFonts w:ascii="Arial" w:hAnsi="Arial" w:cs="Arial"/>
        </w:rPr>
        <w:t xml:space="preserve">g “FCOI training is no longer required.” </w:t>
      </w:r>
      <w:r w:rsidRPr="00C064A9">
        <w:rPr>
          <w:rFonts w:ascii="Arial" w:hAnsi="Arial" w:cs="Arial"/>
        </w:rPr>
        <w:t>If an individual does not have active employment status, then no action is needed.</w:t>
      </w:r>
    </w:p>
    <w:p w14:paraId="1B5CBA63" w14:textId="2F2465D7" w:rsidR="00C064A9" w:rsidRDefault="00883EA8" w:rsidP="00C24160">
      <w:pPr>
        <w:spacing w:after="0" w:line="240" w:lineRule="auto"/>
        <w:rPr>
          <w:rFonts w:ascii="Arial" w:hAnsi="Arial" w:cs="Arial"/>
        </w:rPr>
      </w:pPr>
      <w:r w:rsidRPr="00883EA8">
        <w:rPr>
          <w:rFonts w:ascii="Arial" w:hAnsi="Arial" w:cs="Arial"/>
          <w:noProof/>
        </w:rPr>
        <w:drawing>
          <wp:inline distT="0" distB="0" distL="0" distR="0" wp14:anchorId="2263A3A0" wp14:editId="3263E827">
            <wp:extent cx="6126480" cy="702945"/>
            <wp:effectExtent l="0" t="0" r="7620" b="1905"/>
            <wp:docPr id="1614862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862319" name=""/>
                    <pic:cNvPicPr/>
                  </pic:nvPicPr>
                  <pic:blipFill>
                    <a:blip r:embed="rId18"/>
                    <a:stretch>
                      <a:fillRect/>
                    </a:stretch>
                  </pic:blipFill>
                  <pic:spPr>
                    <a:xfrm>
                      <a:off x="0" y="0"/>
                      <a:ext cx="6126480" cy="702945"/>
                    </a:xfrm>
                    <a:prstGeom prst="rect">
                      <a:avLst/>
                    </a:prstGeom>
                  </pic:spPr>
                </pic:pic>
              </a:graphicData>
            </a:graphic>
          </wp:inline>
        </w:drawing>
      </w:r>
    </w:p>
    <w:p w14:paraId="6F9B2B66" w14:textId="77777777" w:rsidR="003800D7" w:rsidRDefault="003800D7" w:rsidP="00C24160">
      <w:pPr>
        <w:spacing w:after="0" w:line="240" w:lineRule="auto"/>
        <w:rPr>
          <w:rFonts w:ascii="Arial" w:hAnsi="Arial" w:cs="Arial"/>
        </w:rPr>
      </w:pPr>
    </w:p>
    <w:p w14:paraId="18C0BC08" w14:textId="0AA5F2B5" w:rsidR="009335F3" w:rsidRDefault="009335F3" w:rsidP="00C24160">
      <w:pPr>
        <w:spacing w:after="0" w:line="240" w:lineRule="auto"/>
        <w:rPr>
          <w:rFonts w:ascii="Arial" w:hAnsi="Arial" w:cs="Arial"/>
        </w:rPr>
      </w:pPr>
      <w:r>
        <w:rPr>
          <w:rFonts w:ascii="Arial" w:hAnsi="Arial" w:cs="Arial"/>
        </w:rPr>
        <w:t xml:space="preserve">Notifications will not be activated for new users.  They will need to successfully complete the tutorial prior to </w:t>
      </w:r>
      <w:r w:rsidR="00041AF3">
        <w:rPr>
          <w:rFonts w:ascii="Arial" w:hAnsi="Arial" w:cs="Arial"/>
        </w:rPr>
        <w:t xml:space="preserve">being able to spend their grant award.  </w:t>
      </w:r>
    </w:p>
    <w:p w14:paraId="7D01500E" w14:textId="77777777" w:rsidR="009335F3" w:rsidRDefault="009335F3" w:rsidP="00C24160">
      <w:pPr>
        <w:spacing w:after="0" w:line="240" w:lineRule="auto"/>
        <w:rPr>
          <w:rFonts w:ascii="Arial" w:hAnsi="Arial" w:cs="Arial"/>
        </w:rPr>
      </w:pPr>
    </w:p>
    <w:p w14:paraId="5B8FBA97" w14:textId="7B9E5DB7" w:rsidR="008D3DB1" w:rsidRDefault="00624508" w:rsidP="00C24160">
      <w:pPr>
        <w:spacing w:after="0" w:line="240" w:lineRule="auto"/>
        <w:rPr>
          <w:rFonts w:ascii="Arial" w:hAnsi="Arial" w:cs="Arial"/>
          <w:b/>
          <w:bCs/>
        </w:rPr>
      </w:pPr>
      <w:r w:rsidRPr="00B16237">
        <w:rPr>
          <w:rFonts w:ascii="Arial" w:hAnsi="Arial" w:cs="Arial"/>
          <w:b/>
          <w:bCs/>
        </w:rPr>
        <w:t>Accessibility</w:t>
      </w:r>
      <w:r w:rsidR="00B16237">
        <w:rPr>
          <w:rFonts w:ascii="Arial" w:hAnsi="Arial" w:cs="Arial"/>
          <w:b/>
          <w:bCs/>
        </w:rPr>
        <w:t xml:space="preserve"> of Completion</w:t>
      </w:r>
    </w:p>
    <w:p w14:paraId="7FBEBE14" w14:textId="01A2441E" w:rsidR="00624508" w:rsidRDefault="00655699" w:rsidP="000C56F9">
      <w:pPr>
        <w:spacing w:after="0" w:line="240" w:lineRule="auto"/>
        <w:rPr>
          <w:rFonts w:ascii="Arial" w:hAnsi="Arial" w:cs="Arial"/>
        </w:rPr>
      </w:pPr>
      <w:r>
        <w:rPr>
          <w:rFonts w:ascii="Arial" w:hAnsi="Arial" w:cs="Arial"/>
        </w:rPr>
        <w:t xml:space="preserve">All ORSP </w:t>
      </w:r>
      <w:r w:rsidR="00D97E2C">
        <w:rPr>
          <w:rFonts w:ascii="Arial" w:hAnsi="Arial" w:cs="Arial"/>
        </w:rPr>
        <w:t>staff have access to</w:t>
      </w:r>
      <w:r w:rsidR="00820B3D">
        <w:rPr>
          <w:rFonts w:ascii="Arial" w:hAnsi="Arial" w:cs="Arial"/>
        </w:rPr>
        <w:t xml:space="preserve"> the </w:t>
      </w:r>
      <w:r w:rsidR="003D542D">
        <w:rPr>
          <w:rFonts w:ascii="Arial" w:hAnsi="Arial" w:cs="Arial"/>
        </w:rPr>
        <w:t>Person Training information in Kuali and can view</w:t>
      </w:r>
      <w:r w:rsidR="00C71575">
        <w:rPr>
          <w:rFonts w:ascii="Arial" w:hAnsi="Arial" w:cs="Arial"/>
        </w:rPr>
        <w:t xml:space="preserve"> all training records there</w:t>
      </w:r>
      <w:r w:rsidR="00991A75">
        <w:rPr>
          <w:rFonts w:ascii="Arial" w:hAnsi="Arial" w:cs="Arial"/>
        </w:rPr>
        <w:t>, including follow-up dates</w:t>
      </w:r>
      <w:r w:rsidR="00C71575">
        <w:rPr>
          <w:rFonts w:ascii="Arial" w:hAnsi="Arial" w:cs="Arial"/>
        </w:rPr>
        <w:t xml:space="preserve">. </w:t>
      </w:r>
      <w:r w:rsidR="00701419" w:rsidRPr="00150A5F">
        <w:rPr>
          <w:rFonts w:ascii="Arial" w:hAnsi="Arial" w:cs="Arial"/>
          <w:b/>
          <w:bCs/>
        </w:rPr>
        <w:t xml:space="preserve">Note that Kuali will be updated </w:t>
      </w:r>
      <w:r w:rsidR="004F0A2A" w:rsidRPr="00150A5F">
        <w:rPr>
          <w:rFonts w:ascii="Arial" w:hAnsi="Arial" w:cs="Arial"/>
          <w:b/>
          <w:bCs/>
        </w:rPr>
        <w:t>after 10:00 am with any D2L activity from the prior afternoon/evening</w:t>
      </w:r>
      <w:r w:rsidR="004F0A2A">
        <w:rPr>
          <w:rFonts w:ascii="Arial" w:hAnsi="Arial" w:cs="Arial"/>
        </w:rPr>
        <w:t xml:space="preserve">.  </w:t>
      </w:r>
    </w:p>
    <w:p w14:paraId="7D3E3DD2" w14:textId="57D6A83C" w:rsidR="00624508" w:rsidRDefault="00624508" w:rsidP="00C24160">
      <w:pPr>
        <w:spacing w:after="0" w:line="240" w:lineRule="auto"/>
        <w:rPr>
          <w:rFonts w:ascii="Arial" w:hAnsi="Arial" w:cs="Arial"/>
        </w:rPr>
      </w:pPr>
    </w:p>
    <w:p w14:paraId="6100E4E1" w14:textId="0DE93657" w:rsidR="00624508" w:rsidRPr="00185B2A" w:rsidRDefault="00185B2A" w:rsidP="00C24160">
      <w:pPr>
        <w:spacing w:after="0" w:line="240" w:lineRule="auto"/>
        <w:rPr>
          <w:rFonts w:ascii="Arial" w:hAnsi="Arial" w:cs="Arial"/>
          <w:b/>
          <w:bCs/>
        </w:rPr>
      </w:pPr>
      <w:r w:rsidRPr="00185B2A">
        <w:rPr>
          <w:rFonts w:ascii="Arial" w:hAnsi="Arial" w:cs="Arial"/>
          <w:b/>
          <w:bCs/>
        </w:rPr>
        <w:t>Other</w:t>
      </w:r>
    </w:p>
    <w:p w14:paraId="4430D466" w14:textId="5C3486F0" w:rsidR="006511CC" w:rsidRPr="00C064A9" w:rsidRDefault="00A10694" w:rsidP="006511CC">
      <w:pPr>
        <w:spacing w:after="0" w:line="240" w:lineRule="auto"/>
        <w:rPr>
          <w:rFonts w:ascii="Arial" w:hAnsi="Arial" w:cs="Arial"/>
        </w:rPr>
      </w:pPr>
      <w:r>
        <w:rPr>
          <w:rFonts w:ascii="Arial" w:hAnsi="Arial" w:cs="Arial"/>
        </w:rPr>
        <w:t>In rare instances</w:t>
      </w:r>
      <w:r w:rsidR="006511CC" w:rsidRPr="00A10694">
        <w:rPr>
          <w:rFonts w:ascii="Arial" w:hAnsi="Arial" w:cs="Arial"/>
        </w:rPr>
        <w:t xml:space="preserve">, individuals who are not Marquette University employees may still need to take the FCOI training.  </w:t>
      </w:r>
      <w:r>
        <w:rPr>
          <w:rFonts w:ascii="Arial" w:hAnsi="Arial" w:cs="Arial"/>
        </w:rPr>
        <w:t xml:space="preserve">Guidance on </w:t>
      </w:r>
      <w:r w:rsidR="00307412">
        <w:rPr>
          <w:rFonts w:ascii="Arial" w:hAnsi="Arial" w:cs="Arial"/>
        </w:rPr>
        <w:t>handling these individuals is forthcoming.</w:t>
      </w:r>
    </w:p>
    <w:p w14:paraId="6C5E17EF" w14:textId="77777777" w:rsidR="006511CC" w:rsidRDefault="006511CC" w:rsidP="00C24160">
      <w:pPr>
        <w:spacing w:after="0" w:line="240" w:lineRule="auto"/>
        <w:rPr>
          <w:rFonts w:ascii="Arial" w:hAnsi="Arial" w:cs="Arial"/>
        </w:rPr>
      </w:pPr>
    </w:p>
    <w:p w14:paraId="02B6614E" w14:textId="0F8B418B" w:rsidR="008D3DB1" w:rsidRDefault="008D3DB1" w:rsidP="00C24160">
      <w:pPr>
        <w:spacing w:after="0" w:line="240" w:lineRule="auto"/>
        <w:rPr>
          <w:rFonts w:ascii="Arial" w:hAnsi="Arial" w:cs="Arial"/>
        </w:rPr>
      </w:pPr>
      <w:r>
        <w:rPr>
          <w:rFonts w:ascii="Arial" w:hAnsi="Arial" w:cs="Arial"/>
        </w:rPr>
        <w:t>For audit purposes, no students will be deleted from D2L</w:t>
      </w:r>
      <w:r w:rsidR="000C56F9">
        <w:rPr>
          <w:rFonts w:ascii="Arial" w:hAnsi="Arial" w:cs="Arial"/>
        </w:rPr>
        <w:t xml:space="preserve"> and no Person Training data will be deleted from Kuali</w:t>
      </w:r>
      <w:r>
        <w:rPr>
          <w:rFonts w:ascii="Arial" w:hAnsi="Arial" w:cs="Arial"/>
        </w:rPr>
        <w:t>.  There is no limit on enrollment</w:t>
      </w:r>
      <w:r w:rsidR="00C15440">
        <w:rPr>
          <w:rFonts w:ascii="Arial" w:hAnsi="Arial" w:cs="Arial"/>
        </w:rPr>
        <w:t xml:space="preserve"> and thus no purpose to delete students.</w:t>
      </w:r>
    </w:p>
    <w:p w14:paraId="4D7D325A" w14:textId="77777777" w:rsidR="00AA3CBB" w:rsidRPr="00C24160" w:rsidRDefault="00AA3CBB" w:rsidP="00C24160">
      <w:pPr>
        <w:spacing w:after="0" w:line="240" w:lineRule="auto"/>
        <w:rPr>
          <w:rFonts w:ascii="Arial" w:hAnsi="Arial" w:cs="Arial"/>
        </w:rPr>
      </w:pPr>
    </w:p>
    <w:p w14:paraId="13A2D0C4" w14:textId="31C17CC7" w:rsidR="00706E2F" w:rsidRPr="004D00BB" w:rsidRDefault="008B4357" w:rsidP="008B4357">
      <w:pPr>
        <w:spacing w:after="0" w:line="240" w:lineRule="auto"/>
        <w:rPr>
          <w:rFonts w:ascii="Arial" w:hAnsi="Arial" w:cs="Arial"/>
        </w:rPr>
      </w:pPr>
      <w:r>
        <w:rPr>
          <w:rFonts w:ascii="Arial" w:hAnsi="Arial" w:cs="Arial"/>
        </w:rPr>
        <w:t xml:space="preserve">The Executive Director of the Office of Research and Sponsored programs or their designee and the ORSP liaison from the Office of General Counsel will review the training curriculum </w:t>
      </w:r>
      <w:r w:rsidR="006F1E00">
        <w:rPr>
          <w:rFonts w:ascii="Arial" w:hAnsi="Arial" w:cs="Arial"/>
        </w:rPr>
        <w:t xml:space="preserve">content </w:t>
      </w:r>
      <w:r>
        <w:rPr>
          <w:rFonts w:ascii="Arial" w:hAnsi="Arial" w:cs="Arial"/>
        </w:rPr>
        <w:t xml:space="preserve">at a minimum of every four years or </w:t>
      </w:r>
      <w:r w:rsidR="00111F61">
        <w:rPr>
          <w:rFonts w:ascii="Arial" w:hAnsi="Arial" w:cs="Arial"/>
        </w:rPr>
        <w:t>more frequen</w:t>
      </w:r>
      <w:r w:rsidR="008D019A">
        <w:rPr>
          <w:rFonts w:ascii="Arial" w:hAnsi="Arial" w:cs="Arial"/>
        </w:rPr>
        <w:t>tly if t</w:t>
      </w:r>
      <w:r>
        <w:rPr>
          <w:rFonts w:ascii="Arial" w:hAnsi="Arial" w:cs="Arial"/>
        </w:rPr>
        <w:t xml:space="preserve">here is a change to federal regulations that require a </w:t>
      </w:r>
      <w:r w:rsidRPr="004D00BB">
        <w:rPr>
          <w:rFonts w:ascii="Arial" w:hAnsi="Arial" w:cs="Arial"/>
        </w:rPr>
        <w:t xml:space="preserve">change to the training. </w:t>
      </w:r>
      <w:r w:rsidR="00117F4A">
        <w:rPr>
          <w:rFonts w:ascii="Arial" w:hAnsi="Arial" w:cs="Arial"/>
        </w:rPr>
        <w:t xml:space="preserve">The </w:t>
      </w:r>
      <w:r w:rsidR="006F1E00">
        <w:rPr>
          <w:rFonts w:ascii="Arial" w:hAnsi="Arial" w:cs="Arial"/>
        </w:rPr>
        <w:t xml:space="preserve">programming of the </w:t>
      </w:r>
      <w:r w:rsidR="00B931F8">
        <w:rPr>
          <w:rFonts w:ascii="Arial" w:hAnsi="Arial" w:cs="Arial"/>
        </w:rPr>
        <w:t xml:space="preserve">tutorial </w:t>
      </w:r>
      <w:r w:rsidR="00117F4A">
        <w:rPr>
          <w:rFonts w:ascii="Arial" w:hAnsi="Arial" w:cs="Arial"/>
        </w:rPr>
        <w:t xml:space="preserve">was developed </w:t>
      </w:r>
      <w:r w:rsidR="00B931F8">
        <w:rPr>
          <w:rFonts w:ascii="Arial" w:hAnsi="Arial" w:cs="Arial"/>
        </w:rPr>
        <w:t>by the Center for Teaching and Learning</w:t>
      </w:r>
      <w:r w:rsidR="005F6D22">
        <w:rPr>
          <w:rFonts w:ascii="Arial" w:hAnsi="Arial" w:cs="Arial"/>
        </w:rPr>
        <w:t xml:space="preserve"> (CTL)</w:t>
      </w:r>
      <w:r w:rsidR="00B931F8">
        <w:rPr>
          <w:rFonts w:ascii="Arial" w:hAnsi="Arial" w:cs="Arial"/>
        </w:rPr>
        <w:t xml:space="preserve">.  </w:t>
      </w:r>
      <w:r w:rsidR="00DC57CF">
        <w:rPr>
          <w:rFonts w:ascii="Arial" w:hAnsi="Arial" w:cs="Arial"/>
        </w:rPr>
        <w:t xml:space="preserve">If there are any issues with the course content or </w:t>
      </w:r>
      <w:r w:rsidR="00B91EA6">
        <w:rPr>
          <w:rFonts w:ascii="Arial" w:hAnsi="Arial" w:cs="Arial"/>
        </w:rPr>
        <w:t xml:space="preserve">D2L </w:t>
      </w:r>
      <w:r w:rsidR="0017062B">
        <w:rPr>
          <w:rFonts w:ascii="Arial" w:hAnsi="Arial" w:cs="Arial"/>
        </w:rPr>
        <w:t>platform</w:t>
      </w:r>
      <w:r w:rsidR="00B91EA6">
        <w:rPr>
          <w:rFonts w:ascii="Arial" w:hAnsi="Arial" w:cs="Arial"/>
        </w:rPr>
        <w:t>, please reach out to the Executive Director of ORSP as a first step.</w:t>
      </w:r>
    </w:p>
    <w:p w14:paraId="373B1C81" w14:textId="416E26F3" w:rsidR="00FE6413" w:rsidRPr="00C24160" w:rsidRDefault="00FE6413" w:rsidP="00C24160">
      <w:pPr>
        <w:pStyle w:val="ListParagraph"/>
        <w:spacing w:after="0" w:line="240" w:lineRule="auto"/>
        <w:ind w:left="2160"/>
        <w:rPr>
          <w:rFonts w:ascii="Arial" w:hAnsi="Arial" w:cs="Arial"/>
        </w:rPr>
      </w:pPr>
    </w:p>
    <w:p w14:paraId="70797A22" w14:textId="77777777" w:rsidR="003C2319" w:rsidRDefault="003C2319" w:rsidP="00C24160">
      <w:pPr>
        <w:pStyle w:val="ListParagraph"/>
        <w:spacing w:after="0" w:line="240" w:lineRule="auto"/>
        <w:ind w:left="2160"/>
        <w:rPr>
          <w:rFonts w:ascii="Arial" w:hAnsi="Arial" w:cs="Arial"/>
        </w:rPr>
      </w:pPr>
    </w:p>
    <w:sectPr w:rsidR="003C2319" w:rsidSect="007669DB">
      <w:footerReference w:type="default" r:id="rId19"/>
      <w:pgSz w:w="12240" w:h="15840"/>
      <w:pgMar w:top="1152" w:right="1152"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E13BE" w14:textId="77777777" w:rsidR="000F6C31" w:rsidRDefault="000F6C31" w:rsidP="00966BBA">
      <w:pPr>
        <w:spacing w:after="0" w:line="240" w:lineRule="auto"/>
      </w:pPr>
      <w:r>
        <w:separator/>
      </w:r>
    </w:p>
  </w:endnote>
  <w:endnote w:type="continuationSeparator" w:id="0">
    <w:p w14:paraId="26D4583A" w14:textId="77777777" w:rsidR="000F6C31" w:rsidRDefault="000F6C31" w:rsidP="00966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737894"/>
      <w:docPartObj>
        <w:docPartGallery w:val="Page Numbers (Bottom of Page)"/>
        <w:docPartUnique/>
      </w:docPartObj>
    </w:sdtPr>
    <w:sdtEndPr>
      <w:rPr>
        <w:noProof/>
      </w:rPr>
    </w:sdtEndPr>
    <w:sdtContent>
      <w:p w14:paraId="7545E77F" w14:textId="17397428" w:rsidR="007B12A8" w:rsidRDefault="001B402A" w:rsidP="003B0BC5">
        <w:pPr>
          <w:pStyle w:val="Footer"/>
        </w:pPr>
        <w:r>
          <w:t>3</w:t>
        </w:r>
        <w:r w:rsidR="006E17C0">
          <w:t>/</w:t>
        </w:r>
        <w:r>
          <w:t>2</w:t>
        </w:r>
        <w:r w:rsidR="008904FE">
          <w:t>/202</w:t>
        </w:r>
        <w:r>
          <w:t>6</w:t>
        </w:r>
        <w:r w:rsidR="003B0BC5">
          <w:rPr>
            <w:noProof/>
          </w:rPr>
          <w:tab/>
        </w:r>
        <w:r w:rsidR="003B0BC5">
          <w:rPr>
            <w:noProof/>
          </w:rPr>
          <w:fldChar w:fldCharType="begin"/>
        </w:r>
        <w:r w:rsidR="003B0BC5">
          <w:rPr>
            <w:noProof/>
          </w:rPr>
          <w:instrText xml:space="preserve"> PAGE   \* MERGEFORMAT </w:instrText>
        </w:r>
        <w:r w:rsidR="003B0BC5">
          <w:rPr>
            <w:noProof/>
          </w:rPr>
          <w:fldChar w:fldCharType="separate"/>
        </w:r>
        <w:r w:rsidR="003B0BC5">
          <w:rPr>
            <w:noProof/>
          </w:rPr>
          <w:t>1</w:t>
        </w:r>
        <w:r w:rsidR="003B0BC5">
          <w:rPr>
            <w:noProof/>
          </w:rPr>
          <w:fldChar w:fldCharType="end"/>
        </w:r>
      </w:p>
    </w:sdtContent>
  </w:sdt>
  <w:p w14:paraId="42BBC516" w14:textId="77777777" w:rsidR="00966BBA" w:rsidRDefault="00966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07CE1" w14:textId="77777777" w:rsidR="000F6C31" w:rsidRDefault="000F6C31" w:rsidP="00966BBA">
      <w:pPr>
        <w:spacing w:after="0" w:line="240" w:lineRule="auto"/>
      </w:pPr>
      <w:r>
        <w:separator/>
      </w:r>
    </w:p>
  </w:footnote>
  <w:footnote w:type="continuationSeparator" w:id="0">
    <w:p w14:paraId="0876B7B4" w14:textId="77777777" w:rsidR="000F6C31" w:rsidRDefault="000F6C31" w:rsidP="00966B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12FEE"/>
    <w:multiLevelType w:val="hybridMultilevel"/>
    <w:tmpl w:val="CE9A95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4452495"/>
    <w:multiLevelType w:val="hybridMultilevel"/>
    <w:tmpl w:val="0EA87F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2D2D2C"/>
    <w:multiLevelType w:val="hybridMultilevel"/>
    <w:tmpl w:val="6740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B09C4"/>
    <w:multiLevelType w:val="hybridMultilevel"/>
    <w:tmpl w:val="AAE2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5060F1"/>
    <w:multiLevelType w:val="hybridMultilevel"/>
    <w:tmpl w:val="7068C3E0"/>
    <w:lvl w:ilvl="0" w:tplc="BCACAD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5178350">
    <w:abstractNumId w:val="1"/>
  </w:num>
  <w:num w:numId="2" w16cid:durableId="2076850704">
    <w:abstractNumId w:val="0"/>
  </w:num>
  <w:num w:numId="3" w16cid:durableId="2007704884">
    <w:abstractNumId w:val="3"/>
  </w:num>
  <w:num w:numId="4" w16cid:durableId="1641030465">
    <w:abstractNumId w:val="4"/>
  </w:num>
  <w:num w:numId="5" w16cid:durableId="1599168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5B6"/>
    <w:rsid w:val="00000B14"/>
    <w:rsid w:val="00002915"/>
    <w:rsid w:val="00002BE9"/>
    <w:rsid w:val="00007CD6"/>
    <w:rsid w:val="00014C5E"/>
    <w:rsid w:val="00016819"/>
    <w:rsid w:val="00022ADC"/>
    <w:rsid w:val="00023134"/>
    <w:rsid w:val="00024561"/>
    <w:rsid w:val="000354DD"/>
    <w:rsid w:val="00041AF3"/>
    <w:rsid w:val="00050C36"/>
    <w:rsid w:val="00055AF3"/>
    <w:rsid w:val="0006273B"/>
    <w:rsid w:val="000758E9"/>
    <w:rsid w:val="000A6EC0"/>
    <w:rsid w:val="000C56F9"/>
    <w:rsid w:val="000E05B6"/>
    <w:rsid w:val="000E75F7"/>
    <w:rsid w:val="000F0740"/>
    <w:rsid w:val="000F150E"/>
    <w:rsid w:val="000F214E"/>
    <w:rsid w:val="000F2F99"/>
    <w:rsid w:val="000F3721"/>
    <w:rsid w:val="000F5358"/>
    <w:rsid w:val="000F6C31"/>
    <w:rsid w:val="000F7B7E"/>
    <w:rsid w:val="00100663"/>
    <w:rsid w:val="00101FE0"/>
    <w:rsid w:val="0010442D"/>
    <w:rsid w:val="0011192D"/>
    <w:rsid w:val="00111F61"/>
    <w:rsid w:val="00117F4A"/>
    <w:rsid w:val="00126DF7"/>
    <w:rsid w:val="00150A5F"/>
    <w:rsid w:val="00156995"/>
    <w:rsid w:val="00160723"/>
    <w:rsid w:val="00160C11"/>
    <w:rsid w:val="0016412A"/>
    <w:rsid w:val="0017062B"/>
    <w:rsid w:val="00182D37"/>
    <w:rsid w:val="00185B2A"/>
    <w:rsid w:val="00190729"/>
    <w:rsid w:val="001A7C66"/>
    <w:rsid w:val="001B2340"/>
    <w:rsid w:val="001B402A"/>
    <w:rsid w:val="001C0352"/>
    <w:rsid w:val="001C0AA2"/>
    <w:rsid w:val="001C3AF9"/>
    <w:rsid w:val="001C4177"/>
    <w:rsid w:val="001C74DF"/>
    <w:rsid w:val="001E082D"/>
    <w:rsid w:val="001E5B44"/>
    <w:rsid w:val="001E62E0"/>
    <w:rsid w:val="001F1C6B"/>
    <w:rsid w:val="001F78CA"/>
    <w:rsid w:val="00231636"/>
    <w:rsid w:val="00231C55"/>
    <w:rsid w:val="00242BEB"/>
    <w:rsid w:val="00273E5A"/>
    <w:rsid w:val="00274C45"/>
    <w:rsid w:val="0028399B"/>
    <w:rsid w:val="002B0F19"/>
    <w:rsid w:val="002C57A1"/>
    <w:rsid w:val="002C72ED"/>
    <w:rsid w:val="002D167A"/>
    <w:rsid w:val="002D73C8"/>
    <w:rsid w:val="002E2ABA"/>
    <w:rsid w:val="00305978"/>
    <w:rsid w:val="0030625F"/>
    <w:rsid w:val="00307412"/>
    <w:rsid w:val="00321B55"/>
    <w:rsid w:val="00333313"/>
    <w:rsid w:val="0034206B"/>
    <w:rsid w:val="00345C35"/>
    <w:rsid w:val="00351125"/>
    <w:rsid w:val="00364E33"/>
    <w:rsid w:val="00373977"/>
    <w:rsid w:val="003800D7"/>
    <w:rsid w:val="00381E90"/>
    <w:rsid w:val="00387C0A"/>
    <w:rsid w:val="00393B34"/>
    <w:rsid w:val="003A22D8"/>
    <w:rsid w:val="003B0BC5"/>
    <w:rsid w:val="003C2057"/>
    <w:rsid w:val="003C2319"/>
    <w:rsid w:val="003D542D"/>
    <w:rsid w:val="003E07A7"/>
    <w:rsid w:val="003F176A"/>
    <w:rsid w:val="003F2059"/>
    <w:rsid w:val="004009FA"/>
    <w:rsid w:val="00401898"/>
    <w:rsid w:val="00411284"/>
    <w:rsid w:val="0042254F"/>
    <w:rsid w:val="004445DA"/>
    <w:rsid w:val="00446D35"/>
    <w:rsid w:val="00454565"/>
    <w:rsid w:val="00472892"/>
    <w:rsid w:val="004818E9"/>
    <w:rsid w:val="004A56FF"/>
    <w:rsid w:val="004D00BB"/>
    <w:rsid w:val="004E17E2"/>
    <w:rsid w:val="004E1E26"/>
    <w:rsid w:val="004E2897"/>
    <w:rsid w:val="004F0A2A"/>
    <w:rsid w:val="004F3DD9"/>
    <w:rsid w:val="00504275"/>
    <w:rsid w:val="005111C0"/>
    <w:rsid w:val="00521884"/>
    <w:rsid w:val="00540A99"/>
    <w:rsid w:val="00562E9B"/>
    <w:rsid w:val="00565B4C"/>
    <w:rsid w:val="00567730"/>
    <w:rsid w:val="00571036"/>
    <w:rsid w:val="005719C9"/>
    <w:rsid w:val="00577991"/>
    <w:rsid w:val="005819C0"/>
    <w:rsid w:val="00585482"/>
    <w:rsid w:val="00587702"/>
    <w:rsid w:val="00590DD3"/>
    <w:rsid w:val="005A136F"/>
    <w:rsid w:val="005C2C5F"/>
    <w:rsid w:val="005C6308"/>
    <w:rsid w:val="005D0A01"/>
    <w:rsid w:val="005E29DE"/>
    <w:rsid w:val="005F2EF9"/>
    <w:rsid w:val="005F49DB"/>
    <w:rsid w:val="005F6D22"/>
    <w:rsid w:val="00601AF1"/>
    <w:rsid w:val="00614B26"/>
    <w:rsid w:val="00620206"/>
    <w:rsid w:val="0062447A"/>
    <w:rsid w:val="00624508"/>
    <w:rsid w:val="00641298"/>
    <w:rsid w:val="006442D1"/>
    <w:rsid w:val="006511CC"/>
    <w:rsid w:val="006538C3"/>
    <w:rsid w:val="00655699"/>
    <w:rsid w:val="006569EA"/>
    <w:rsid w:val="006642A0"/>
    <w:rsid w:val="006878AD"/>
    <w:rsid w:val="00687E3A"/>
    <w:rsid w:val="006908C1"/>
    <w:rsid w:val="006A6704"/>
    <w:rsid w:val="006A7285"/>
    <w:rsid w:val="006E17C0"/>
    <w:rsid w:val="006F1E00"/>
    <w:rsid w:val="006F4783"/>
    <w:rsid w:val="0070117C"/>
    <w:rsid w:val="00701419"/>
    <w:rsid w:val="00706E2F"/>
    <w:rsid w:val="00717738"/>
    <w:rsid w:val="00745274"/>
    <w:rsid w:val="00756D56"/>
    <w:rsid w:val="00764F80"/>
    <w:rsid w:val="007669DB"/>
    <w:rsid w:val="00771087"/>
    <w:rsid w:val="007738EF"/>
    <w:rsid w:val="00782A4C"/>
    <w:rsid w:val="00783298"/>
    <w:rsid w:val="00796C92"/>
    <w:rsid w:val="007A0EA6"/>
    <w:rsid w:val="007B12A8"/>
    <w:rsid w:val="007C08DA"/>
    <w:rsid w:val="007C430D"/>
    <w:rsid w:val="007C4F8F"/>
    <w:rsid w:val="007C745C"/>
    <w:rsid w:val="007E1A80"/>
    <w:rsid w:val="007F39C2"/>
    <w:rsid w:val="00807E6A"/>
    <w:rsid w:val="00820B3D"/>
    <w:rsid w:val="00850BB5"/>
    <w:rsid w:val="0085126F"/>
    <w:rsid w:val="0086258D"/>
    <w:rsid w:val="00862D86"/>
    <w:rsid w:val="00880827"/>
    <w:rsid w:val="00883EA8"/>
    <w:rsid w:val="008904FE"/>
    <w:rsid w:val="00893E87"/>
    <w:rsid w:val="008962AD"/>
    <w:rsid w:val="0089777F"/>
    <w:rsid w:val="008978D7"/>
    <w:rsid w:val="008B420F"/>
    <w:rsid w:val="008B4357"/>
    <w:rsid w:val="008C5B76"/>
    <w:rsid w:val="008D019A"/>
    <w:rsid w:val="008D3DB1"/>
    <w:rsid w:val="008E06EB"/>
    <w:rsid w:val="00906759"/>
    <w:rsid w:val="00912C31"/>
    <w:rsid w:val="009335F3"/>
    <w:rsid w:val="009454F9"/>
    <w:rsid w:val="00960336"/>
    <w:rsid w:val="00966BBA"/>
    <w:rsid w:val="00976CBF"/>
    <w:rsid w:val="00991A75"/>
    <w:rsid w:val="00995F6C"/>
    <w:rsid w:val="009B1307"/>
    <w:rsid w:val="009C318B"/>
    <w:rsid w:val="009D6DC6"/>
    <w:rsid w:val="009E35F4"/>
    <w:rsid w:val="009E53AC"/>
    <w:rsid w:val="009E73CE"/>
    <w:rsid w:val="00A02A18"/>
    <w:rsid w:val="00A03D56"/>
    <w:rsid w:val="00A10694"/>
    <w:rsid w:val="00A11C59"/>
    <w:rsid w:val="00A157DA"/>
    <w:rsid w:val="00A31CCA"/>
    <w:rsid w:val="00A422C9"/>
    <w:rsid w:val="00A653C6"/>
    <w:rsid w:val="00A75231"/>
    <w:rsid w:val="00A7796B"/>
    <w:rsid w:val="00A81EC6"/>
    <w:rsid w:val="00AA07FD"/>
    <w:rsid w:val="00AA3CBB"/>
    <w:rsid w:val="00AB1643"/>
    <w:rsid w:val="00AD1D84"/>
    <w:rsid w:val="00AE31AB"/>
    <w:rsid w:val="00B03BA6"/>
    <w:rsid w:val="00B06174"/>
    <w:rsid w:val="00B06C30"/>
    <w:rsid w:val="00B070CF"/>
    <w:rsid w:val="00B16237"/>
    <w:rsid w:val="00B358F0"/>
    <w:rsid w:val="00B44498"/>
    <w:rsid w:val="00B64A5E"/>
    <w:rsid w:val="00B721C8"/>
    <w:rsid w:val="00B7506F"/>
    <w:rsid w:val="00B80077"/>
    <w:rsid w:val="00B81FA4"/>
    <w:rsid w:val="00B821BF"/>
    <w:rsid w:val="00B86C3D"/>
    <w:rsid w:val="00B91DD2"/>
    <w:rsid w:val="00B91EA6"/>
    <w:rsid w:val="00B931F8"/>
    <w:rsid w:val="00BB3204"/>
    <w:rsid w:val="00BB6F4D"/>
    <w:rsid w:val="00C03133"/>
    <w:rsid w:val="00C04602"/>
    <w:rsid w:val="00C064A9"/>
    <w:rsid w:val="00C070B6"/>
    <w:rsid w:val="00C116A5"/>
    <w:rsid w:val="00C15440"/>
    <w:rsid w:val="00C16CF4"/>
    <w:rsid w:val="00C21F47"/>
    <w:rsid w:val="00C24160"/>
    <w:rsid w:val="00C243BD"/>
    <w:rsid w:val="00C353B5"/>
    <w:rsid w:val="00C4128C"/>
    <w:rsid w:val="00C42CCA"/>
    <w:rsid w:val="00C439E2"/>
    <w:rsid w:val="00C440D1"/>
    <w:rsid w:val="00C52852"/>
    <w:rsid w:val="00C61E34"/>
    <w:rsid w:val="00C71575"/>
    <w:rsid w:val="00C73366"/>
    <w:rsid w:val="00C740E3"/>
    <w:rsid w:val="00C76091"/>
    <w:rsid w:val="00C82583"/>
    <w:rsid w:val="00C83628"/>
    <w:rsid w:val="00C93125"/>
    <w:rsid w:val="00CA305B"/>
    <w:rsid w:val="00CA4A4B"/>
    <w:rsid w:val="00CA5A83"/>
    <w:rsid w:val="00CB03C0"/>
    <w:rsid w:val="00CE57E7"/>
    <w:rsid w:val="00CF4972"/>
    <w:rsid w:val="00CF6E97"/>
    <w:rsid w:val="00D039DF"/>
    <w:rsid w:val="00D12F65"/>
    <w:rsid w:val="00D16484"/>
    <w:rsid w:val="00D270C8"/>
    <w:rsid w:val="00D4017A"/>
    <w:rsid w:val="00D42ED3"/>
    <w:rsid w:val="00D4788A"/>
    <w:rsid w:val="00D55FAD"/>
    <w:rsid w:val="00D568F7"/>
    <w:rsid w:val="00D61EB2"/>
    <w:rsid w:val="00D7178F"/>
    <w:rsid w:val="00D71A3B"/>
    <w:rsid w:val="00D74394"/>
    <w:rsid w:val="00D753AB"/>
    <w:rsid w:val="00D81A82"/>
    <w:rsid w:val="00D8500D"/>
    <w:rsid w:val="00D85993"/>
    <w:rsid w:val="00D93577"/>
    <w:rsid w:val="00D97E2C"/>
    <w:rsid w:val="00DA524B"/>
    <w:rsid w:val="00DA7D47"/>
    <w:rsid w:val="00DB3311"/>
    <w:rsid w:val="00DB4627"/>
    <w:rsid w:val="00DB5B18"/>
    <w:rsid w:val="00DB7A9B"/>
    <w:rsid w:val="00DC0B11"/>
    <w:rsid w:val="00DC0F1D"/>
    <w:rsid w:val="00DC5325"/>
    <w:rsid w:val="00DC57CF"/>
    <w:rsid w:val="00DD5078"/>
    <w:rsid w:val="00DE1E37"/>
    <w:rsid w:val="00E061FF"/>
    <w:rsid w:val="00E17E52"/>
    <w:rsid w:val="00E21550"/>
    <w:rsid w:val="00E34E5B"/>
    <w:rsid w:val="00E35582"/>
    <w:rsid w:val="00E35F8B"/>
    <w:rsid w:val="00E3610E"/>
    <w:rsid w:val="00E4213F"/>
    <w:rsid w:val="00E4440F"/>
    <w:rsid w:val="00E768BF"/>
    <w:rsid w:val="00E851F4"/>
    <w:rsid w:val="00EC0C15"/>
    <w:rsid w:val="00EC68D3"/>
    <w:rsid w:val="00ED53B4"/>
    <w:rsid w:val="00ED6902"/>
    <w:rsid w:val="00EE327A"/>
    <w:rsid w:val="00F05D6C"/>
    <w:rsid w:val="00F30104"/>
    <w:rsid w:val="00F42410"/>
    <w:rsid w:val="00F52FEB"/>
    <w:rsid w:val="00F70A37"/>
    <w:rsid w:val="00F77D74"/>
    <w:rsid w:val="00F82F0B"/>
    <w:rsid w:val="00F875D6"/>
    <w:rsid w:val="00F96AE0"/>
    <w:rsid w:val="00FA7065"/>
    <w:rsid w:val="00FB34BC"/>
    <w:rsid w:val="00FC5A3F"/>
    <w:rsid w:val="00FD2C42"/>
    <w:rsid w:val="00FD398C"/>
    <w:rsid w:val="00FE6413"/>
    <w:rsid w:val="00FF10E3"/>
    <w:rsid w:val="00FF4BC4"/>
    <w:rsid w:val="00FF6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977F3"/>
  <w15:chartTrackingRefBased/>
  <w15:docId w15:val="{92157051-B58F-4D19-B691-D4BE5674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C6B"/>
    <w:pPr>
      <w:ind w:left="720"/>
      <w:contextualSpacing/>
    </w:pPr>
  </w:style>
  <w:style w:type="character" w:styleId="Hyperlink">
    <w:name w:val="Hyperlink"/>
    <w:basedOn w:val="DefaultParagraphFont"/>
    <w:uiPriority w:val="99"/>
    <w:unhideWhenUsed/>
    <w:rsid w:val="00540A99"/>
    <w:rPr>
      <w:color w:val="0563C1" w:themeColor="hyperlink"/>
      <w:u w:val="single"/>
    </w:rPr>
  </w:style>
  <w:style w:type="character" w:styleId="UnresolvedMention">
    <w:name w:val="Unresolved Mention"/>
    <w:basedOn w:val="DefaultParagraphFont"/>
    <w:uiPriority w:val="99"/>
    <w:semiHidden/>
    <w:unhideWhenUsed/>
    <w:rsid w:val="00540A99"/>
    <w:rPr>
      <w:color w:val="605E5C"/>
      <w:shd w:val="clear" w:color="auto" w:fill="E1DFDD"/>
    </w:rPr>
  </w:style>
  <w:style w:type="paragraph" w:styleId="Header">
    <w:name w:val="header"/>
    <w:basedOn w:val="Normal"/>
    <w:link w:val="HeaderChar"/>
    <w:uiPriority w:val="99"/>
    <w:unhideWhenUsed/>
    <w:rsid w:val="00966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BBA"/>
  </w:style>
  <w:style w:type="paragraph" w:styleId="Footer">
    <w:name w:val="footer"/>
    <w:basedOn w:val="Normal"/>
    <w:link w:val="FooterChar"/>
    <w:uiPriority w:val="99"/>
    <w:unhideWhenUsed/>
    <w:rsid w:val="00966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BBA"/>
  </w:style>
  <w:style w:type="paragraph" w:styleId="Revision">
    <w:name w:val="Revision"/>
    <w:hidden/>
    <w:uiPriority w:val="99"/>
    <w:semiHidden/>
    <w:rsid w:val="006538C3"/>
    <w:pPr>
      <w:spacing w:after="0" w:line="240" w:lineRule="auto"/>
    </w:pPr>
  </w:style>
  <w:style w:type="character" w:styleId="CommentReference">
    <w:name w:val="annotation reference"/>
    <w:basedOn w:val="DefaultParagraphFont"/>
    <w:uiPriority w:val="99"/>
    <w:semiHidden/>
    <w:unhideWhenUsed/>
    <w:rsid w:val="0085126F"/>
    <w:rPr>
      <w:sz w:val="16"/>
      <w:szCs w:val="16"/>
    </w:rPr>
  </w:style>
  <w:style w:type="paragraph" w:styleId="CommentText">
    <w:name w:val="annotation text"/>
    <w:basedOn w:val="Normal"/>
    <w:link w:val="CommentTextChar"/>
    <w:uiPriority w:val="99"/>
    <w:unhideWhenUsed/>
    <w:rsid w:val="0085126F"/>
    <w:pPr>
      <w:spacing w:line="240" w:lineRule="auto"/>
    </w:pPr>
    <w:rPr>
      <w:sz w:val="20"/>
      <w:szCs w:val="20"/>
    </w:rPr>
  </w:style>
  <w:style w:type="character" w:customStyle="1" w:styleId="CommentTextChar">
    <w:name w:val="Comment Text Char"/>
    <w:basedOn w:val="DefaultParagraphFont"/>
    <w:link w:val="CommentText"/>
    <w:uiPriority w:val="99"/>
    <w:rsid w:val="0085126F"/>
    <w:rPr>
      <w:sz w:val="20"/>
      <w:szCs w:val="20"/>
    </w:rPr>
  </w:style>
  <w:style w:type="paragraph" w:styleId="CommentSubject">
    <w:name w:val="annotation subject"/>
    <w:basedOn w:val="CommentText"/>
    <w:next w:val="CommentText"/>
    <w:link w:val="CommentSubjectChar"/>
    <w:uiPriority w:val="99"/>
    <w:semiHidden/>
    <w:unhideWhenUsed/>
    <w:rsid w:val="0085126F"/>
    <w:rPr>
      <w:b/>
      <w:bCs/>
    </w:rPr>
  </w:style>
  <w:style w:type="character" w:customStyle="1" w:styleId="CommentSubjectChar">
    <w:name w:val="Comment Subject Char"/>
    <w:basedOn w:val="CommentTextChar"/>
    <w:link w:val="CommentSubject"/>
    <w:uiPriority w:val="99"/>
    <w:semiHidden/>
    <w:rsid w:val="008512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36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2l.mu.edu/d2l/home.The"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ostaward@marquette.edu" TargetMode="External"/><Relationship Id="rId17" Type="http://schemas.openxmlformats.org/officeDocument/2006/relationships/hyperlink" Target="mailto:postaward@marquette.ed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rquette.edu/research-sponsored-programs/policies-and-guidance.php"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fab3d5-5b78-49a3-afe3-a5d2628716a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8B690CCEDCE4429666D069272DC52A" ma:contentTypeVersion="18" ma:contentTypeDescription="Create a new document." ma:contentTypeScope="" ma:versionID="067bc7deca60fa65115884ee94591c02">
  <xsd:schema xmlns:xsd="http://www.w3.org/2001/XMLSchema" xmlns:xs="http://www.w3.org/2001/XMLSchema" xmlns:p="http://schemas.microsoft.com/office/2006/metadata/properties" xmlns:ns3="5bfab3d5-5b78-49a3-afe3-a5d2628716a0" xmlns:ns4="18721930-617c-499c-90ad-e0ed65516094" targetNamespace="http://schemas.microsoft.com/office/2006/metadata/properties" ma:root="true" ma:fieldsID="335f711e14c2653bfe8ab9cd5337f4d1" ns3:_="" ns4:_="">
    <xsd:import namespace="5bfab3d5-5b78-49a3-afe3-a5d2628716a0"/>
    <xsd:import namespace="18721930-617c-499c-90ad-e0ed6551609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ab3d5-5b78-49a3-afe3-a5d2628716a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721930-617c-499c-90ad-e0ed655160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A849C-89B3-4AB1-A254-491E29CA0704}">
  <ds:schemaRefs>
    <ds:schemaRef ds:uri="http://schemas.microsoft.com/office/2006/metadata/properties"/>
    <ds:schemaRef ds:uri="http://schemas.microsoft.com/office/infopath/2007/PartnerControls"/>
    <ds:schemaRef ds:uri="5bfab3d5-5b78-49a3-afe3-a5d2628716a0"/>
  </ds:schemaRefs>
</ds:datastoreItem>
</file>

<file path=customXml/itemProps2.xml><?xml version="1.0" encoding="utf-8"?>
<ds:datastoreItem xmlns:ds="http://schemas.openxmlformats.org/officeDocument/2006/customXml" ds:itemID="{78BA0FAB-DBB6-4D53-AF4C-61EFE1328920}">
  <ds:schemaRefs>
    <ds:schemaRef ds:uri="http://schemas.openxmlformats.org/officeDocument/2006/bibliography"/>
  </ds:schemaRefs>
</ds:datastoreItem>
</file>

<file path=customXml/itemProps3.xml><?xml version="1.0" encoding="utf-8"?>
<ds:datastoreItem xmlns:ds="http://schemas.openxmlformats.org/officeDocument/2006/customXml" ds:itemID="{E7048B63-F4AF-4E6C-8BFD-FF7FD5BF7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ab3d5-5b78-49a3-afe3-a5d2628716a0"/>
    <ds:schemaRef ds:uri="18721930-617c-499c-90ad-e0ed65516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AA7F7A-9C3A-40A7-8932-5A6C74A0D2A4}">
  <ds:schemaRefs>
    <ds:schemaRef ds:uri="http://schemas.microsoft.com/sharepoint/v3/contenttype/forms"/>
  </ds:schemaRefs>
</ds:datastoreItem>
</file>

<file path=docMetadata/LabelInfo.xml><?xml version="1.0" encoding="utf-8"?>
<clbl:labelList xmlns:clbl="http://schemas.microsoft.com/office/2020/mipLabelMetadata">
  <clbl:label id="{abe32f68-c72d-420d-b5bd-750c63a268e4}" enabled="0" method="" siteId="{abe32f68-c72d-420d-b5bd-750c63a268e4}" removed="1"/>
</clbl:labelList>
</file>

<file path=docProps/app.xml><?xml version="1.0" encoding="utf-8"?>
<Properties xmlns="http://schemas.openxmlformats.org/officeDocument/2006/extended-properties" xmlns:vt="http://schemas.openxmlformats.org/officeDocument/2006/docPropsVTypes">
  <Template>Normal.dotm</Template>
  <TotalTime>173</TotalTime>
  <Pages>4</Pages>
  <Words>1038</Words>
  <Characters>6677</Characters>
  <Application>Microsoft Office Word</Application>
  <DocSecurity>0</DocSecurity>
  <Lines>133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Rosita Tormala-Nita</dc:creator>
  <cp:keywords/>
  <dc:description/>
  <cp:lastModifiedBy>Durben, Katherine</cp:lastModifiedBy>
  <cp:revision>10</cp:revision>
  <cp:lastPrinted>2022-10-11T17:34:00Z</cp:lastPrinted>
  <dcterms:created xsi:type="dcterms:W3CDTF">2026-02-27T15:27:00Z</dcterms:created>
  <dcterms:modified xsi:type="dcterms:W3CDTF">2026-02-27T18:23:00Z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0x010100D18B690CCEDCE4429666D069272DC52A</vt:lpwstr>
  </property>
</Properties>
</file>